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AA8D" w14:textId="77777777" w:rsidR="00264F09" w:rsidRDefault="00264F0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597BFAF" w14:textId="77777777" w:rsidR="00264F09" w:rsidRDefault="00264F09">
      <w:pPr>
        <w:pStyle w:val="ConsPlusNormal"/>
        <w:jc w:val="both"/>
        <w:outlineLvl w:val="0"/>
      </w:pPr>
    </w:p>
    <w:p w14:paraId="69A17BF5" w14:textId="77777777" w:rsidR="00264F09" w:rsidRDefault="00264F09">
      <w:pPr>
        <w:pStyle w:val="ConsPlusNormal"/>
        <w:outlineLvl w:val="0"/>
      </w:pPr>
      <w:r>
        <w:t>Зарегистрировано в Минюсте России 21 декабря 2023 г. N 76530</w:t>
      </w:r>
    </w:p>
    <w:p w14:paraId="731D489B" w14:textId="77777777" w:rsidR="00264F09" w:rsidRDefault="00264F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5776402" w14:textId="77777777" w:rsidR="00264F09" w:rsidRDefault="00264F09">
      <w:pPr>
        <w:pStyle w:val="ConsPlusNormal"/>
        <w:jc w:val="both"/>
      </w:pPr>
    </w:p>
    <w:p w14:paraId="10448AC1" w14:textId="77777777" w:rsidR="00264F09" w:rsidRDefault="00264F09">
      <w:pPr>
        <w:pStyle w:val="ConsPlusTitle"/>
        <w:jc w:val="center"/>
      </w:pPr>
      <w:r>
        <w:t>МИНИСТЕРСТВО ПРИРОДНЫХ РЕСУРСОВ И ЭКОЛОГИИ</w:t>
      </w:r>
    </w:p>
    <w:p w14:paraId="308BC26A" w14:textId="77777777" w:rsidR="00264F09" w:rsidRDefault="00264F09">
      <w:pPr>
        <w:pStyle w:val="ConsPlusTitle"/>
        <w:jc w:val="center"/>
      </w:pPr>
      <w:r>
        <w:t>РОССИЙСКОЙ ФЕДЕРАЦИИ</w:t>
      </w:r>
    </w:p>
    <w:p w14:paraId="7CAE2E1A" w14:textId="77777777" w:rsidR="00264F09" w:rsidRDefault="00264F09">
      <w:pPr>
        <w:pStyle w:val="ConsPlusTitle"/>
        <w:jc w:val="center"/>
      </w:pPr>
    </w:p>
    <w:p w14:paraId="412B943B" w14:textId="77777777" w:rsidR="00264F09" w:rsidRDefault="00264F09">
      <w:pPr>
        <w:pStyle w:val="ConsPlusTitle"/>
        <w:jc w:val="center"/>
      </w:pPr>
      <w:r>
        <w:t>ПРИКАЗ</w:t>
      </w:r>
    </w:p>
    <w:p w14:paraId="3FE26DC8" w14:textId="77777777" w:rsidR="00264F09" w:rsidRDefault="00264F09">
      <w:pPr>
        <w:pStyle w:val="ConsPlusTitle"/>
        <w:jc w:val="center"/>
      </w:pPr>
      <w:r>
        <w:t>от 15 ноября 2023 г. N 760</w:t>
      </w:r>
    </w:p>
    <w:p w14:paraId="6C9A5D08" w14:textId="77777777" w:rsidR="00264F09" w:rsidRDefault="00264F09">
      <w:pPr>
        <w:pStyle w:val="ConsPlusTitle"/>
        <w:jc w:val="center"/>
      </w:pPr>
    </w:p>
    <w:p w14:paraId="78EFF1C4" w14:textId="77777777" w:rsidR="00264F09" w:rsidRDefault="00264F09">
      <w:pPr>
        <w:pStyle w:val="ConsPlusTitle"/>
        <w:jc w:val="center"/>
      </w:pPr>
      <w:r>
        <w:t>ОБ УТВЕРЖДЕНИИ ФЕДЕРАЛЬНЫХ НОРМ И ПРАВИЛ</w:t>
      </w:r>
    </w:p>
    <w:p w14:paraId="281AE1C4" w14:textId="77777777" w:rsidR="00264F09" w:rsidRDefault="00264F09">
      <w:pPr>
        <w:pStyle w:val="ConsPlusTitle"/>
        <w:jc w:val="center"/>
      </w:pPr>
      <w:r>
        <w:t>В ОБЛАСТИ ГИДРОМЕТЕОРОЛОГИИ И СМЕЖНЫХ С НЕЙ ОБЛАСТЯХ,</w:t>
      </w:r>
    </w:p>
    <w:p w14:paraId="2A53F5E5" w14:textId="77777777" w:rsidR="00264F09" w:rsidRDefault="00264F09">
      <w:pPr>
        <w:pStyle w:val="ConsPlusTitle"/>
        <w:jc w:val="center"/>
      </w:pPr>
      <w:r>
        <w:t>УСТАНАВЛИВАЮЩИХ ОБЯЗАТЕЛЬНЫЕ ТРЕБОВАНИЯ К ОРГАНИЗАЦИИ</w:t>
      </w:r>
    </w:p>
    <w:p w14:paraId="720D15ED" w14:textId="77777777" w:rsidR="00264F09" w:rsidRDefault="00264F09">
      <w:pPr>
        <w:pStyle w:val="ConsPlusTitle"/>
        <w:jc w:val="center"/>
      </w:pPr>
      <w:r>
        <w:t>И ПРОВЕДЕНИЮ РАБОТ ПО АКТИВНЫМ ВОЗДЕЙСТВИЯМ</w:t>
      </w:r>
    </w:p>
    <w:p w14:paraId="7B0F06BA" w14:textId="77777777" w:rsidR="00264F09" w:rsidRDefault="00264F09">
      <w:pPr>
        <w:pStyle w:val="ConsPlusTitle"/>
        <w:jc w:val="center"/>
      </w:pPr>
      <w:r>
        <w:t>НА ГИДРОМЕТЕОРОЛОГИЧЕСКИЕ ПРОЦЕССЫ (РАССЕИВАНИЕ ТУМАНОВ)</w:t>
      </w:r>
    </w:p>
    <w:p w14:paraId="0A82017D" w14:textId="77777777" w:rsidR="00264F09" w:rsidRDefault="00264F09">
      <w:pPr>
        <w:pStyle w:val="ConsPlusNormal"/>
        <w:jc w:val="both"/>
      </w:pPr>
    </w:p>
    <w:p w14:paraId="387FCBE3" w14:textId="77777777" w:rsidR="00264F09" w:rsidRDefault="00264F0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2.1</w:t>
        </w:r>
      </w:hyperlink>
      <w:r>
        <w:t xml:space="preserve"> Федерального закона от 19 июля 1998 г. N 113-ФЗ "О гидрометеорологической службе",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1219, и </w:t>
      </w:r>
      <w:hyperlink r:id="rId7">
        <w:r>
          <w:rPr>
            <w:color w:val="0000FF"/>
          </w:rPr>
          <w:t>подпунктом "в" пункта 2</w:t>
        </w:r>
      </w:hyperlink>
      <w:r>
        <w:t xml:space="preserve"> Положения о лицензировании работ по активным воздействиям на гидрометеорологические процессы, утвержденного постановлением Правительства Российской Федерации от 14 октября 2020 г. N 1682, приказываю:</w:t>
      </w:r>
    </w:p>
    <w:p w14:paraId="19BD9524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1. Утвердить прилагаемые федеральные </w:t>
      </w:r>
      <w:hyperlink w:anchor="P31">
        <w:r>
          <w:rPr>
            <w:color w:val="0000FF"/>
          </w:rPr>
          <w:t>нормы и правила</w:t>
        </w:r>
      </w:hyperlink>
      <w:r>
        <w:t xml:space="preserve"> в области гидрометеорологии и смежных с ней областях, устанавливающие обязательные требования к организации и проведению работ по активным воздействиям на гидрометеорологические процессы (рассеивание туманов).</w:t>
      </w:r>
    </w:p>
    <w:p w14:paraId="190F391B" w14:textId="77777777" w:rsidR="00264F09" w:rsidRDefault="00264F09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2024 г. и действует до 1 января 2027 г.</w:t>
      </w:r>
    </w:p>
    <w:p w14:paraId="780E8F08" w14:textId="77777777" w:rsidR="00264F09" w:rsidRDefault="00264F09">
      <w:pPr>
        <w:pStyle w:val="ConsPlusNormal"/>
        <w:jc w:val="both"/>
      </w:pPr>
    </w:p>
    <w:p w14:paraId="61921805" w14:textId="77777777" w:rsidR="00264F09" w:rsidRDefault="00264F09">
      <w:pPr>
        <w:pStyle w:val="ConsPlusNormal"/>
        <w:jc w:val="right"/>
      </w:pPr>
      <w:r>
        <w:t>Исполняющий обязанности Министра</w:t>
      </w:r>
    </w:p>
    <w:p w14:paraId="3CB06A3C" w14:textId="77777777" w:rsidR="00264F09" w:rsidRDefault="00264F09">
      <w:pPr>
        <w:pStyle w:val="ConsPlusNormal"/>
        <w:jc w:val="right"/>
      </w:pPr>
      <w:r>
        <w:t>К.А.ЦЫГАНОВ</w:t>
      </w:r>
    </w:p>
    <w:p w14:paraId="56E84148" w14:textId="77777777" w:rsidR="00264F09" w:rsidRDefault="00264F09">
      <w:pPr>
        <w:pStyle w:val="ConsPlusNormal"/>
        <w:jc w:val="both"/>
      </w:pPr>
    </w:p>
    <w:p w14:paraId="271D5DEB" w14:textId="77777777" w:rsidR="00264F09" w:rsidRDefault="00264F09">
      <w:pPr>
        <w:pStyle w:val="ConsPlusNormal"/>
        <w:jc w:val="both"/>
      </w:pPr>
    </w:p>
    <w:p w14:paraId="2CA8D664" w14:textId="77777777" w:rsidR="00264F09" w:rsidRDefault="00264F09">
      <w:pPr>
        <w:pStyle w:val="ConsPlusNormal"/>
        <w:jc w:val="both"/>
      </w:pPr>
    </w:p>
    <w:p w14:paraId="643581E2" w14:textId="77777777" w:rsidR="00264F09" w:rsidRDefault="00264F09">
      <w:pPr>
        <w:pStyle w:val="ConsPlusNormal"/>
        <w:jc w:val="both"/>
      </w:pPr>
    </w:p>
    <w:p w14:paraId="73C4A6D8" w14:textId="77777777" w:rsidR="00264F09" w:rsidRDefault="00264F09">
      <w:pPr>
        <w:pStyle w:val="ConsPlusNormal"/>
        <w:jc w:val="both"/>
      </w:pPr>
    </w:p>
    <w:p w14:paraId="5A41B450" w14:textId="77777777" w:rsidR="00264F09" w:rsidRDefault="00264F09">
      <w:pPr>
        <w:pStyle w:val="ConsPlusNormal"/>
        <w:jc w:val="right"/>
        <w:outlineLvl w:val="0"/>
      </w:pPr>
      <w:r>
        <w:t>Утверждены</w:t>
      </w:r>
    </w:p>
    <w:p w14:paraId="25AF470B" w14:textId="77777777" w:rsidR="00264F09" w:rsidRDefault="00264F09">
      <w:pPr>
        <w:pStyle w:val="ConsPlusNormal"/>
        <w:jc w:val="right"/>
      </w:pPr>
      <w:r>
        <w:t>приказом Минприроды России</w:t>
      </w:r>
    </w:p>
    <w:p w14:paraId="50452CA3" w14:textId="77777777" w:rsidR="00264F09" w:rsidRDefault="00264F09">
      <w:pPr>
        <w:pStyle w:val="ConsPlusNormal"/>
        <w:jc w:val="right"/>
      </w:pPr>
      <w:r>
        <w:t>от 15.11.2023 N 760</w:t>
      </w:r>
    </w:p>
    <w:p w14:paraId="08CE5989" w14:textId="77777777" w:rsidR="00264F09" w:rsidRDefault="00264F09">
      <w:pPr>
        <w:pStyle w:val="ConsPlusNormal"/>
        <w:jc w:val="both"/>
      </w:pPr>
    </w:p>
    <w:p w14:paraId="6F4D9AF5" w14:textId="77777777" w:rsidR="00264F09" w:rsidRDefault="00264F09">
      <w:pPr>
        <w:pStyle w:val="ConsPlusTitle"/>
        <w:jc w:val="center"/>
      </w:pPr>
      <w:bookmarkStart w:id="0" w:name="P31"/>
      <w:bookmarkEnd w:id="0"/>
      <w:r>
        <w:t>ФЕДЕРАЛЬНЫЕ НОРМЫ И ПРАВИЛА</w:t>
      </w:r>
    </w:p>
    <w:p w14:paraId="0F3EA011" w14:textId="77777777" w:rsidR="00264F09" w:rsidRDefault="00264F09">
      <w:pPr>
        <w:pStyle w:val="ConsPlusTitle"/>
        <w:jc w:val="center"/>
      </w:pPr>
      <w:r>
        <w:t>В ОБЛАСТИ ГИДРОМЕТЕОРОЛОГИИ И СМЕЖНЫХ С НЕЙ ОБЛАСТЯХ,</w:t>
      </w:r>
    </w:p>
    <w:p w14:paraId="708F77C7" w14:textId="77777777" w:rsidR="00264F09" w:rsidRDefault="00264F09">
      <w:pPr>
        <w:pStyle w:val="ConsPlusTitle"/>
        <w:jc w:val="center"/>
      </w:pPr>
      <w:r>
        <w:t>УСТАНАВЛИВАЮЩИЕ ОБЯЗАТЕЛЬНЫЕ ТРЕБОВАНИЯ К ОРГАНИЗАЦИИ</w:t>
      </w:r>
    </w:p>
    <w:p w14:paraId="4AF2F1B2" w14:textId="77777777" w:rsidR="00264F09" w:rsidRDefault="00264F09">
      <w:pPr>
        <w:pStyle w:val="ConsPlusTitle"/>
        <w:jc w:val="center"/>
      </w:pPr>
      <w:r>
        <w:t>И ПРОВЕДЕНИЮ РАБОТ ПО АКТИВНЫМ ВОЗДЕЙСТВИЯМ</w:t>
      </w:r>
    </w:p>
    <w:p w14:paraId="652F22C9" w14:textId="77777777" w:rsidR="00264F09" w:rsidRDefault="00264F09">
      <w:pPr>
        <w:pStyle w:val="ConsPlusTitle"/>
        <w:jc w:val="center"/>
      </w:pPr>
      <w:r>
        <w:t>НА ГИДРОМЕТЕОРОЛОГИЧЕСКИЕ ПРОЦЕССЫ (РАССЕИВАНИЕ ТУМАНОВ)</w:t>
      </w:r>
    </w:p>
    <w:p w14:paraId="5C567327" w14:textId="77777777" w:rsidR="00264F09" w:rsidRDefault="00264F09">
      <w:pPr>
        <w:pStyle w:val="ConsPlusNormal"/>
        <w:jc w:val="both"/>
      </w:pPr>
    </w:p>
    <w:p w14:paraId="7B8C7BDA" w14:textId="77777777" w:rsidR="00264F09" w:rsidRDefault="00264F09">
      <w:pPr>
        <w:pStyle w:val="ConsPlusTitle"/>
        <w:jc w:val="center"/>
        <w:outlineLvl w:val="1"/>
      </w:pPr>
      <w:r>
        <w:t>I. Общие положения</w:t>
      </w:r>
    </w:p>
    <w:p w14:paraId="57784E7C" w14:textId="77777777" w:rsidR="00264F09" w:rsidRDefault="00264F09">
      <w:pPr>
        <w:pStyle w:val="ConsPlusNormal"/>
        <w:jc w:val="both"/>
      </w:pPr>
    </w:p>
    <w:p w14:paraId="3D67C14A" w14:textId="77777777" w:rsidR="00264F09" w:rsidRDefault="00264F09">
      <w:pPr>
        <w:pStyle w:val="ConsPlusNormal"/>
        <w:ind w:firstLine="540"/>
        <w:jc w:val="both"/>
      </w:pPr>
      <w:r>
        <w:t>1. Настоящие федеральные нормы и правила устанавливают обязательные требования к организации и проведению работ по рассеиванию туманов методами активных воздействий на гидрометеорологические процессы (далее - ФНиП, работы по рассеиванию туманов соответственно).</w:t>
      </w:r>
    </w:p>
    <w:p w14:paraId="506F1058" w14:textId="77777777" w:rsidR="00264F09" w:rsidRDefault="00264F09">
      <w:pPr>
        <w:pStyle w:val="ConsPlusNormal"/>
        <w:spacing w:before="220"/>
        <w:ind w:firstLine="540"/>
        <w:jc w:val="both"/>
      </w:pPr>
      <w:r>
        <w:lastRenderedPageBreak/>
        <w:t>2. Работы по рассеиванию туманов осуществляют юридические лица, являющиеся специализированными организациями активных воздействий на гидрометеорологические процессы (далее - СОАВ), на основании лицензии на проведение работ по активным воздействиям на гидрометеорологические процессы, выданной Федеральной службой по гидрометеорологии и мониторингу окружающей среды &lt;1&gt;.</w:t>
      </w:r>
    </w:p>
    <w:p w14:paraId="4FD2DF5A" w14:textId="77777777" w:rsidR="00264F09" w:rsidRDefault="00264F0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7CF624D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Положение</w:t>
        </w:r>
      </w:hyperlink>
      <w:r>
        <w:t xml:space="preserve"> о лицензировании работ по активным воздействиям на гидрометеорологические процессы, утвержденное постановлением Правительства Российской Федерации от 14.10.2020 N 1682.</w:t>
      </w:r>
    </w:p>
    <w:p w14:paraId="19FAFF50" w14:textId="77777777" w:rsidR="00264F09" w:rsidRDefault="00264F09">
      <w:pPr>
        <w:pStyle w:val="ConsPlusNormal"/>
        <w:jc w:val="both"/>
      </w:pPr>
    </w:p>
    <w:p w14:paraId="4D2163A6" w14:textId="77777777" w:rsidR="00264F09" w:rsidRDefault="00264F09">
      <w:pPr>
        <w:pStyle w:val="ConsPlusNormal"/>
        <w:ind w:firstLine="540"/>
        <w:jc w:val="both"/>
      </w:pPr>
      <w:r>
        <w:t>Целью проведения работ по рассеиванию туманов является увеличение дальности видимости на автомобильных дорогах и аэродромах (далее - объект) посредством преднамеренных изменений естественного хода эволюции тумана в желаемом направлении (изменение физических свойств среды в заданной части приземного слоя атмосферы).</w:t>
      </w:r>
    </w:p>
    <w:p w14:paraId="14F8AB01" w14:textId="77777777" w:rsidR="00264F09" w:rsidRDefault="00264F09">
      <w:pPr>
        <w:pStyle w:val="ConsPlusNormal"/>
        <w:jc w:val="both"/>
      </w:pPr>
    </w:p>
    <w:p w14:paraId="22C4F4B8" w14:textId="77777777" w:rsidR="00264F09" w:rsidRDefault="00264F09">
      <w:pPr>
        <w:pStyle w:val="ConsPlusTitle"/>
        <w:jc w:val="center"/>
        <w:outlineLvl w:val="1"/>
      </w:pPr>
      <w:r>
        <w:t>II. Требования к организации и проведению работ</w:t>
      </w:r>
    </w:p>
    <w:p w14:paraId="78ED08E3" w14:textId="77777777" w:rsidR="00264F09" w:rsidRDefault="00264F09">
      <w:pPr>
        <w:pStyle w:val="ConsPlusTitle"/>
        <w:jc w:val="center"/>
      </w:pPr>
      <w:r>
        <w:t>по рассеиванию туманов</w:t>
      </w:r>
    </w:p>
    <w:p w14:paraId="387AE8B2" w14:textId="77777777" w:rsidR="00264F09" w:rsidRDefault="00264F09">
      <w:pPr>
        <w:pStyle w:val="ConsPlusNormal"/>
        <w:jc w:val="both"/>
      </w:pPr>
    </w:p>
    <w:p w14:paraId="5E3DD4CC" w14:textId="77777777" w:rsidR="00264F09" w:rsidRDefault="00264F09">
      <w:pPr>
        <w:pStyle w:val="ConsPlusNormal"/>
        <w:ind w:firstLine="540"/>
        <w:jc w:val="both"/>
      </w:pPr>
      <w:r>
        <w:t>3. Общее руководство работами по рассеиванию туманов осуществляется из оперативного центра управления работами по рассеиванию туманов СОАВ, в котором проводится мониторинг фактической метеорологической информации.</w:t>
      </w:r>
    </w:p>
    <w:p w14:paraId="051971AD" w14:textId="77777777" w:rsidR="00264F09" w:rsidRDefault="00264F09">
      <w:pPr>
        <w:pStyle w:val="ConsPlusNormal"/>
        <w:spacing w:before="220"/>
        <w:ind w:firstLine="540"/>
        <w:jc w:val="both"/>
      </w:pPr>
      <w:r>
        <w:t>4. Оперативный центр управления работами по рассеиванию туманов СОАВ создается на период организации и проведения работ или на постоянной основе.</w:t>
      </w:r>
    </w:p>
    <w:p w14:paraId="3C2AABFA" w14:textId="77777777" w:rsidR="00264F09" w:rsidRDefault="00264F09">
      <w:pPr>
        <w:pStyle w:val="ConsPlusNormal"/>
        <w:spacing w:before="220"/>
        <w:ind w:firstLine="540"/>
        <w:jc w:val="both"/>
      </w:pPr>
      <w:r>
        <w:t>5. В оперативный центр поступает метеорологическая информация для анализа и принятия решения о необходимости проведения работ по рассеиванию туманов, о начале и окончании работ, а также для анализа эффективности работ.</w:t>
      </w:r>
    </w:p>
    <w:p w14:paraId="4C145D27" w14:textId="77777777" w:rsidR="00264F09" w:rsidRDefault="00264F09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6. В оперативном центре управления работами по рассеиванию туманов ведется журнал, рекомендуемый образец которого приведен в </w:t>
      </w:r>
      <w:hyperlink w:anchor="P422">
        <w:r>
          <w:rPr>
            <w:color w:val="0000FF"/>
          </w:rPr>
          <w:t>приложении 2</w:t>
        </w:r>
      </w:hyperlink>
      <w:r>
        <w:t xml:space="preserve"> к ФНиП, в котором регистрируются по времени все этапы работ по рассеиванию туманов (последовательность операций по рассеиванию туманов), включая принятие решения о проведении работ по рассеиванию туманов. В начале журнала приводится краткое описание основных физико-географических (аэрография, роза ветров) и климатических (частота появления тумана) факторов, синоптических условий (температура, влажность, скорость ветра). Из оперативного центра управления работами по рассеиванию туманов осуществляется связь с представителями службы движения аэропорта или дорожных служб.</w:t>
      </w:r>
    </w:p>
    <w:p w14:paraId="44467803" w14:textId="77777777" w:rsidR="00264F09" w:rsidRDefault="00264F09">
      <w:pPr>
        <w:pStyle w:val="ConsPlusNormal"/>
        <w:spacing w:before="220"/>
        <w:ind w:firstLine="540"/>
        <w:jc w:val="both"/>
      </w:pPr>
      <w:r>
        <w:t>В СОАВ решение о проведении работ по рассеиванию туманов принимается руководителем работ по рассеиванию туманов по согласованию с заказчиком работ.</w:t>
      </w:r>
    </w:p>
    <w:p w14:paraId="5E76D292" w14:textId="77777777" w:rsidR="00264F09" w:rsidRDefault="00264F09">
      <w:pPr>
        <w:pStyle w:val="ConsPlusNormal"/>
        <w:spacing w:before="220"/>
        <w:ind w:firstLine="540"/>
        <w:jc w:val="both"/>
      </w:pPr>
      <w:r>
        <w:t>7. Информация о проведенных работах по рассеиванию туманов и их основных результатах направляется в Росгидромет (копии отчетов на бумажном носителе, либо в электронном виде) и его территориальный орган по месту осуществления работ по рассеиванию туманов.</w:t>
      </w:r>
    </w:p>
    <w:p w14:paraId="0F790FD2" w14:textId="77777777" w:rsidR="00264F09" w:rsidRDefault="00264F09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8. Прогнозирование объемов работ по рассеиванию туманов на новом объекте осуществляется на основании собранных данных обследования, указанных в </w:t>
      </w:r>
      <w:hyperlink w:anchor="P52">
        <w:r>
          <w:rPr>
            <w:color w:val="0000FF"/>
          </w:rPr>
          <w:t>пункте 6</w:t>
        </w:r>
      </w:hyperlink>
      <w:r>
        <w:t xml:space="preserve"> ФНиП.</w:t>
      </w:r>
    </w:p>
    <w:p w14:paraId="3260AA88" w14:textId="77777777" w:rsidR="00264F09" w:rsidRDefault="00264F09">
      <w:pPr>
        <w:pStyle w:val="ConsPlusNormal"/>
        <w:spacing w:before="220"/>
        <w:ind w:firstLine="540"/>
        <w:jc w:val="both"/>
      </w:pPr>
      <w:r>
        <w:t>9. Для проведения работ по рассеиванию переохлажденных туманов (далее - РПТ) применяется азотный метод, представляющий совокупность приемов и операций с применением технических средств для распыления жидкого азота, а также жидкого азота в качестве хладореагента.</w:t>
      </w:r>
    </w:p>
    <w:p w14:paraId="417AE292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10. На основании полученных данных, указанных в </w:t>
      </w:r>
      <w:hyperlink w:anchor="P55">
        <w:r>
          <w:rPr>
            <w:color w:val="0000FF"/>
          </w:rPr>
          <w:t>пунктах 8</w:t>
        </w:r>
      </w:hyperlink>
      <w:r>
        <w:t xml:space="preserve">, </w:t>
      </w:r>
      <w:hyperlink w:anchor="P58">
        <w:r>
          <w:rPr>
            <w:color w:val="0000FF"/>
          </w:rPr>
          <w:t>11</w:t>
        </w:r>
      </w:hyperlink>
      <w:r>
        <w:t xml:space="preserve"> ФНиП, определяется схема </w:t>
      </w:r>
      <w:r>
        <w:lastRenderedPageBreak/>
        <w:t>размещения азотных генераторов.</w:t>
      </w:r>
    </w:p>
    <w:p w14:paraId="2252D99A" w14:textId="77777777" w:rsidR="00264F09" w:rsidRDefault="00264F09">
      <w:pPr>
        <w:pStyle w:val="ConsPlusNormal"/>
        <w:spacing w:before="220"/>
        <w:ind w:firstLine="540"/>
        <w:jc w:val="both"/>
      </w:pPr>
      <w:bookmarkStart w:id="3" w:name="P58"/>
      <w:bookmarkEnd w:id="3"/>
      <w:r>
        <w:t>11. При проведении РПТ определяются метеорологические величины, позволяющие получить положительный эффект от РПТ:</w:t>
      </w:r>
    </w:p>
    <w:p w14:paraId="5F72A543" w14:textId="77777777" w:rsidR="00264F09" w:rsidRDefault="00264F09">
      <w:pPr>
        <w:pStyle w:val="ConsPlusNormal"/>
        <w:spacing w:before="220"/>
        <w:ind w:firstLine="540"/>
        <w:jc w:val="both"/>
      </w:pPr>
      <w:r>
        <w:t>а) вид и мощность тумана;</w:t>
      </w:r>
    </w:p>
    <w:p w14:paraId="4C3ADDA5" w14:textId="77777777" w:rsidR="00264F09" w:rsidRDefault="00264F09">
      <w:pPr>
        <w:pStyle w:val="ConsPlusNormal"/>
        <w:spacing w:before="220"/>
        <w:ind w:firstLine="540"/>
        <w:jc w:val="both"/>
      </w:pPr>
      <w:r>
        <w:t>б) температура воздуха и вертикальный температурный градиент;</w:t>
      </w:r>
    </w:p>
    <w:p w14:paraId="0955E8C6" w14:textId="77777777" w:rsidR="00264F09" w:rsidRDefault="00264F09">
      <w:pPr>
        <w:pStyle w:val="ConsPlusNormal"/>
        <w:spacing w:before="220"/>
        <w:ind w:firstLine="540"/>
        <w:jc w:val="both"/>
      </w:pPr>
      <w:r>
        <w:t>в) скорость и направление ветра;</w:t>
      </w:r>
    </w:p>
    <w:p w14:paraId="3FCFA1A3" w14:textId="77777777" w:rsidR="00264F09" w:rsidRDefault="00264F09">
      <w:pPr>
        <w:pStyle w:val="ConsPlusNormal"/>
        <w:spacing w:before="220"/>
        <w:ind w:firstLine="540"/>
        <w:jc w:val="both"/>
      </w:pPr>
      <w:r>
        <w:t>г) дальность видимости.</w:t>
      </w:r>
    </w:p>
    <w:p w14:paraId="1B78BC6A" w14:textId="77777777" w:rsidR="00264F09" w:rsidRDefault="00264F09">
      <w:pPr>
        <w:pStyle w:val="ConsPlusNormal"/>
        <w:spacing w:before="220"/>
        <w:ind w:firstLine="540"/>
        <w:jc w:val="both"/>
      </w:pPr>
      <w:r>
        <w:t>12. Наиболее благоприятными метеорологическими условиями для проведения работ по РПТ с применением азотного метода являются следующие:</w:t>
      </w:r>
    </w:p>
    <w:p w14:paraId="01E0EBF4" w14:textId="77777777" w:rsidR="00264F09" w:rsidRDefault="00264F09">
      <w:pPr>
        <w:pStyle w:val="ConsPlusNormal"/>
        <w:spacing w:before="220"/>
        <w:ind w:firstLine="540"/>
        <w:jc w:val="both"/>
      </w:pPr>
      <w:r>
        <w:t>а) температура тумана - от минус 0,5 до минус 30 °C;</w:t>
      </w:r>
    </w:p>
    <w:p w14:paraId="2CC8A105" w14:textId="77777777" w:rsidR="00264F09" w:rsidRDefault="00264F09">
      <w:pPr>
        <w:pStyle w:val="ConsPlusNormal"/>
        <w:spacing w:before="220"/>
        <w:ind w:firstLine="540"/>
        <w:jc w:val="both"/>
      </w:pPr>
      <w:r>
        <w:t>б) скорость ветра - от 0 до 5 м/с;</w:t>
      </w:r>
    </w:p>
    <w:p w14:paraId="27D60B32" w14:textId="77777777" w:rsidR="00264F09" w:rsidRDefault="00264F09">
      <w:pPr>
        <w:pStyle w:val="ConsPlusNormal"/>
        <w:spacing w:before="220"/>
        <w:ind w:firstLine="540"/>
        <w:jc w:val="both"/>
      </w:pPr>
      <w:r>
        <w:t>в) относительная влажность воздуха - до 100%;</w:t>
      </w:r>
    </w:p>
    <w:p w14:paraId="5978477E" w14:textId="77777777" w:rsidR="00264F09" w:rsidRDefault="00264F09">
      <w:pPr>
        <w:pStyle w:val="ConsPlusNormal"/>
        <w:spacing w:before="220"/>
        <w:ind w:firstLine="540"/>
        <w:jc w:val="both"/>
      </w:pPr>
      <w:r>
        <w:t>г) дальность видимости - менее 1000 м.</w:t>
      </w:r>
    </w:p>
    <w:p w14:paraId="765B8DCD" w14:textId="77777777" w:rsidR="00264F09" w:rsidRDefault="00264F09">
      <w:pPr>
        <w:pStyle w:val="ConsPlusNormal"/>
        <w:spacing w:before="220"/>
        <w:ind w:firstLine="540"/>
        <w:jc w:val="both"/>
      </w:pPr>
      <w:r>
        <w:t>При температуре воздуха, близкой к температуре действия жидкого азота, наиболее показателен учет вертикального температурного градиента. В адвективных и находящихся в стадии стабилизации радиационных туманах в нижних слоях атмосферы (от 100 до 200 м) наблюдается падение температуры воздуха с высотой с вертикальными температурными градиентами от 0,3 °C до 0,4 °C на 100 м. Выше этого уровня располагается инверсия температуры. Нижняя граница инверсии практически совпадает с верхней границей тумана. В туманах, связанных с прохождением атмосферного фронта, обычно наблюдается более быстрое падение температуры с высотой (примерно с вертикальным температурным градиентом 0,9 °C/100 м). В таких случаях существуют благоприятные условия для РПТ.</w:t>
      </w:r>
    </w:p>
    <w:p w14:paraId="315BFA4B" w14:textId="77777777" w:rsidR="00264F09" w:rsidRDefault="00264F09">
      <w:pPr>
        <w:pStyle w:val="ConsPlusNormal"/>
        <w:spacing w:before="220"/>
        <w:ind w:firstLine="540"/>
        <w:jc w:val="both"/>
      </w:pPr>
      <w:r>
        <w:t>13. Оптимальными условиями для РПТ с использованием жидкого азота являются наличие температуры воздуха ниже минус 0,5 °C (порог действия жидкого азота) и скорости ветра не более 1 м/с.</w:t>
      </w:r>
    </w:p>
    <w:p w14:paraId="309DDCCC" w14:textId="77777777" w:rsidR="00264F09" w:rsidRDefault="00264F09">
      <w:pPr>
        <w:pStyle w:val="ConsPlusNormal"/>
        <w:spacing w:before="220"/>
        <w:ind w:firstLine="540"/>
        <w:jc w:val="both"/>
      </w:pPr>
      <w:r>
        <w:t>В формирующемся радиационном тумане, с температурой близкой к минус 0,5 °C (порог действия жидкого азота), наличие инверсии может привести к повышению температуры тумана до положительной. В таких случаях процесс РПТ прекращается.</w:t>
      </w:r>
    </w:p>
    <w:p w14:paraId="332C57E0" w14:textId="77777777" w:rsidR="00264F09" w:rsidRDefault="00264F09">
      <w:pPr>
        <w:pStyle w:val="ConsPlusNormal"/>
        <w:spacing w:before="220"/>
        <w:ind w:firstLine="540"/>
        <w:jc w:val="both"/>
      </w:pPr>
      <w:r>
        <w:t>14. Работы по рассеиванию туманов осуществляются с использованием средств активных воздействий (далее - САВ).</w:t>
      </w:r>
    </w:p>
    <w:p w14:paraId="4733F714" w14:textId="77777777" w:rsidR="00264F09" w:rsidRDefault="00264F09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15. Перечень САВ, применяемых для выполнения работ по рассеиванию туманов, утверждается Министерством природных ресурсов и экологии Российской Федерации на основании </w:t>
      </w:r>
      <w:hyperlink r:id="rId9">
        <w:r>
          <w:rPr>
            <w:color w:val="0000FF"/>
          </w:rPr>
          <w:t>пункта 21</w:t>
        </w:r>
      </w:hyperlink>
      <w:r>
        <w:t xml:space="preserve"> Положения о приобретении, хранении и использовании средств активных воздействий специализированными организациями активных воздействий на гидрометеорологические процессы, утвержденного постановлением Правительства Российской Федерации от 17.10.2020 N 1701 (далее - Положение N 1701).</w:t>
      </w:r>
    </w:p>
    <w:p w14:paraId="2F9A97C7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16. Порядок приобретения, хранения и использования САВ установлен </w:t>
      </w:r>
      <w:hyperlink r:id="rId10">
        <w:r>
          <w:rPr>
            <w:color w:val="0000FF"/>
          </w:rPr>
          <w:t>Положением</w:t>
        </w:r>
      </w:hyperlink>
      <w:r>
        <w:t xml:space="preserve"> N 1701.</w:t>
      </w:r>
    </w:p>
    <w:p w14:paraId="58BD7B24" w14:textId="77777777" w:rsidR="00264F09" w:rsidRDefault="00264F09">
      <w:pPr>
        <w:pStyle w:val="ConsPlusNormal"/>
        <w:spacing w:before="220"/>
        <w:ind w:firstLine="540"/>
        <w:jc w:val="both"/>
      </w:pPr>
      <w:r>
        <w:t>17. САВ эксплуатируются в соответствии с их техническими описаниями, инструкциями или руководствами по эксплуатации, техническими условиями.</w:t>
      </w:r>
    </w:p>
    <w:p w14:paraId="782A09B6" w14:textId="77777777" w:rsidR="00264F09" w:rsidRDefault="00264F09">
      <w:pPr>
        <w:pStyle w:val="ConsPlusNormal"/>
        <w:spacing w:before="220"/>
        <w:ind w:firstLine="540"/>
        <w:jc w:val="both"/>
      </w:pPr>
      <w:bookmarkStart w:id="5" w:name="P75"/>
      <w:bookmarkEnd w:id="5"/>
      <w:r>
        <w:lastRenderedPageBreak/>
        <w:t>18. При прогнозировании появления тумана необходимо привести в полную готовность оборудование, заправить емкости жидким азотом, вести непрерывный контроль за параметрами приземного слоя: температурой воздуха, профилем температуры, скоростью и направлением ветра, дальностью видимости.</w:t>
      </w:r>
    </w:p>
    <w:p w14:paraId="7FC3920F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19. В процессе РПТ на основе информации, указанной в </w:t>
      </w:r>
      <w:hyperlink w:anchor="P75">
        <w:r>
          <w:rPr>
            <w:color w:val="0000FF"/>
          </w:rPr>
          <w:t>пункте 18</w:t>
        </w:r>
      </w:hyperlink>
      <w:r>
        <w:t xml:space="preserve"> ФНиП, проводится корректировка выбранной схемы размещения азотных генераторов.</w:t>
      </w:r>
    </w:p>
    <w:p w14:paraId="0CC74EE6" w14:textId="77777777" w:rsidR="00264F09" w:rsidRDefault="00264F09">
      <w:pPr>
        <w:pStyle w:val="ConsPlusNormal"/>
        <w:spacing w:before="220"/>
        <w:ind w:firstLine="540"/>
        <w:jc w:val="both"/>
      </w:pPr>
      <w:r>
        <w:t>20. При РПТ в ограниченных объемах переохлажденного тумана создаются зоны охлажденного воздуха, необходимого для протекания сублимационных процессов преобразования газообразной и жидкокапельной фаз тумана в ледяную фазу, при которых осуществляется кристаллизация тумана с формированием твердых осадков (снежинок, ледяной крупы) и их выпадением на подстилающую поверхность (автодорогу, взлетно-посадочную полосу). Зоны охлаждения тумана создаются путем диспергирования в туман жидкого азота с помощью азотных генераторов.</w:t>
      </w:r>
    </w:p>
    <w:p w14:paraId="552A945C" w14:textId="77777777" w:rsidR="00264F09" w:rsidRDefault="00264F09">
      <w:pPr>
        <w:pStyle w:val="ConsPlusNormal"/>
        <w:spacing w:before="220"/>
        <w:ind w:firstLine="540"/>
        <w:jc w:val="both"/>
      </w:pPr>
      <w:r>
        <w:t>21. Контроль эффективности работ по РПТ производится визуально и измерительными приборами, входящими в метеорологическую систему аэродрома или автодороги. Визуальным контролем отмечается появление ледяных кристаллов в тумане и наличие осаждения их на землю. По контролю, осуществляемому измерительными приборами видимости, контролируется процесс РПТ.</w:t>
      </w:r>
    </w:p>
    <w:p w14:paraId="5D8A8036" w14:textId="77777777" w:rsidR="00264F09" w:rsidRDefault="00264F09">
      <w:pPr>
        <w:pStyle w:val="ConsPlusNormal"/>
        <w:spacing w:before="220"/>
        <w:ind w:firstLine="540"/>
        <w:jc w:val="both"/>
      </w:pPr>
      <w:r>
        <w:t>22. При работе с мобильными азотными генераторами следует соблюдать следующие требования:</w:t>
      </w:r>
    </w:p>
    <w:p w14:paraId="25657BF3" w14:textId="77777777" w:rsidR="00264F09" w:rsidRDefault="00264F09">
      <w:pPr>
        <w:pStyle w:val="ConsPlusNormal"/>
        <w:spacing w:before="220"/>
        <w:ind w:firstLine="540"/>
        <w:jc w:val="both"/>
      </w:pPr>
      <w:r>
        <w:t>а) цистерна с жидким азотом должна быть жестко закреплена в кузове автотранспорта;</w:t>
      </w:r>
    </w:p>
    <w:p w14:paraId="4150D512" w14:textId="77777777" w:rsidR="00264F09" w:rsidRDefault="00264F09">
      <w:pPr>
        <w:pStyle w:val="ConsPlusNormal"/>
        <w:spacing w:before="220"/>
        <w:ind w:firstLine="540"/>
        <w:jc w:val="both"/>
      </w:pPr>
      <w:r>
        <w:t>б) необходимо выполнять требования и последовательность операций в соответствии с техническим описанием и инструкцией по эксплуатации емкостей с жидким азотом.</w:t>
      </w:r>
    </w:p>
    <w:p w14:paraId="550AEB6E" w14:textId="77777777" w:rsidR="00264F09" w:rsidRDefault="00264F09">
      <w:pPr>
        <w:pStyle w:val="ConsPlusNormal"/>
        <w:spacing w:before="220"/>
        <w:ind w:firstLine="540"/>
        <w:jc w:val="both"/>
      </w:pPr>
      <w:r>
        <w:t>23. Азотные генераторы на основе больших емкостей (более 1000 л) должны удовлетворять следующим требованиям:</w:t>
      </w:r>
    </w:p>
    <w:p w14:paraId="1EF6B746" w14:textId="77777777" w:rsidR="00264F09" w:rsidRDefault="00264F09">
      <w:pPr>
        <w:pStyle w:val="ConsPlusNormal"/>
        <w:spacing w:before="220"/>
        <w:ind w:firstLine="540"/>
        <w:jc w:val="both"/>
      </w:pPr>
      <w:r>
        <w:t>а) время непрерывной работы азотных генераторов при полной заправке (без дозаправки) не менее суток;</w:t>
      </w:r>
    </w:p>
    <w:p w14:paraId="79E1C9E0" w14:textId="77777777" w:rsidR="00264F09" w:rsidRDefault="00264F09">
      <w:pPr>
        <w:pStyle w:val="ConsPlusNormal"/>
        <w:spacing w:before="220"/>
        <w:ind w:firstLine="540"/>
        <w:jc w:val="both"/>
      </w:pPr>
      <w:r>
        <w:t>б) включение, выключение, изменение производительности азотных генераторов дистанционное, например, по радиоканалу (производительностью азотного генератора является количество ледяных кристаллов, образующихся за 1 секунду его работы);</w:t>
      </w:r>
    </w:p>
    <w:p w14:paraId="660A8139" w14:textId="77777777" w:rsidR="00264F09" w:rsidRDefault="00264F09">
      <w:pPr>
        <w:pStyle w:val="ConsPlusNormal"/>
        <w:spacing w:before="220"/>
        <w:ind w:firstLine="540"/>
        <w:jc w:val="both"/>
      </w:pPr>
      <w:r>
        <w:t>в) кристаллизующая эффективность азотных генераторов - не менее 4 x 10</w:t>
      </w:r>
      <w:r>
        <w:rPr>
          <w:vertAlign w:val="superscript"/>
        </w:rPr>
        <w:t>11</w:t>
      </w:r>
      <w:r>
        <w:t xml:space="preserve"> кристаллов на грамм жидкого азота;</w:t>
      </w:r>
    </w:p>
    <w:p w14:paraId="3C0C4272" w14:textId="77777777" w:rsidR="00264F09" w:rsidRDefault="00264F09">
      <w:pPr>
        <w:pStyle w:val="ConsPlusNormal"/>
        <w:spacing w:before="220"/>
        <w:ind w:firstLine="540"/>
        <w:jc w:val="both"/>
      </w:pPr>
      <w:r>
        <w:t>г) производительность азотных генераторов - не менее 4 x 10</w:t>
      </w:r>
      <w:r>
        <w:rPr>
          <w:vertAlign w:val="superscript"/>
        </w:rPr>
        <w:t>12</w:t>
      </w:r>
      <w:r>
        <w:t xml:space="preserve"> кристаллов в секунду.</w:t>
      </w:r>
    </w:p>
    <w:p w14:paraId="3D5DE7FB" w14:textId="77777777" w:rsidR="00264F09" w:rsidRDefault="00264F09">
      <w:pPr>
        <w:pStyle w:val="ConsPlusNormal"/>
        <w:spacing w:before="220"/>
        <w:ind w:firstLine="540"/>
        <w:jc w:val="both"/>
      </w:pPr>
      <w:r>
        <w:t>24. Дозированное диспергирование жидкого и парообразного азота в туман производится специальной насадкой для стандартной емкости для хранения жидкого азота в азотных генераторах.</w:t>
      </w:r>
    </w:p>
    <w:p w14:paraId="5699567C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25. Рабочее давление в емкости для хранения жидкого азота составляет 2 </w:t>
      </w:r>
      <w:r>
        <w:rPr>
          <w:noProof/>
        </w:rPr>
        <w:drawing>
          <wp:inline distT="0" distB="0" distL="0" distR="0" wp14:anchorId="1954EDE1" wp14:editId="6A367DC5">
            <wp:extent cx="136525" cy="136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2,5 кг/см</w:t>
      </w:r>
      <w:r>
        <w:rPr>
          <w:vertAlign w:val="superscript"/>
        </w:rPr>
        <w:t>2</w:t>
      </w:r>
      <w:r>
        <w:t xml:space="preserve">. Схема размещения наземного стационарного азотного генератора с дистанционным управлением приведена на </w:t>
      </w:r>
      <w:hyperlink w:anchor="P171">
        <w:r>
          <w:rPr>
            <w:color w:val="0000FF"/>
          </w:rPr>
          <w:t>рисунке 1</w:t>
        </w:r>
      </w:hyperlink>
      <w:r>
        <w:t xml:space="preserve"> приложения 1 к ФНиП.</w:t>
      </w:r>
    </w:p>
    <w:p w14:paraId="5397A5C4" w14:textId="77777777" w:rsidR="00264F09" w:rsidRDefault="00264F09">
      <w:pPr>
        <w:pStyle w:val="ConsPlusNormal"/>
        <w:spacing w:before="220"/>
        <w:ind w:firstLine="540"/>
        <w:jc w:val="both"/>
      </w:pPr>
      <w:r>
        <w:t>26. При использовании азотных генераторов производительностью 4 x 10</w:t>
      </w:r>
      <w:r>
        <w:rPr>
          <w:vertAlign w:val="superscript"/>
        </w:rPr>
        <w:t>12</w:t>
      </w:r>
      <w:r>
        <w:t xml:space="preserve"> ледяных кристаллов в секунду положительный эффект от работ по РПТ может быть получен при температуре ниже минус 0,5 °C (порог действия жидкого азота). Нижней границей применимости азотного </w:t>
      </w:r>
      <w:r>
        <w:lastRenderedPageBreak/>
        <w:t>метода является температурная граница существования жидко-капельных туманов.</w:t>
      </w:r>
    </w:p>
    <w:p w14:paraId="7BBF3E6B" w14:textId="77777777" w:rsidR="00264F09" w:rsidRDefault="00264F09">
      <w:pPr>
        <w:pStyle w:val="ConsPlusNormal"/>
        <w:spacing w:before="220"/>
        <w:ind w:firstLine="540"/>
        <w:jc w:val="both"/>
      </w:pPr>
      <w:r>
        <w:t>27. Места установки стационарных азотных генераторов должны быть огорожены. На ограждениях должны быть предупреждающие таблички. Внутри ограждений не должны находиться посторонние предметы.</w:t>
      </w:r>
    </w:p>
    <w:p w14:paraId="72CA967D" w14:textId="77777777" w:rsidR="00264F09" w:rsidRDefault="00264F09">
      <w:pPr>
        <w:pStyle w:val="ConsPlusNormal"/>
        <w:spacing w:before="220"/>
        <w:ind w:firstLine="540"/>
        <w:jc w:val="both"/>
      </w:pPr>
      <w:r>
        <w:t>28. При заправке жидким азотом мобильного азотного генератора от стационарной заправочной емкости должны выполняться следующие требования:</w:t>
      </w:r>
    </w:p>
    <w:p w14:paraId="60FC30EB" w14:textId="77777777" w:rsidR="00264F09" w:rsidRDefault="00264F09">
      <w:pPr>
        <w:pStyle w:val="ConsPlusNormal"/>
        <w:spacing w:before="220"/>
        <w:ind w:firstLine="540"/>
        <w:jc w:val="both"/>
      </w:pPr>
      <w:r>
        <w:t>а) не допускать ударов по трубопроводам, особенно при демонтаже охлажденного оборудования;</w:t>
      </w:r>
    </w:p>
    <w:p w14:paraId="45ED9CC9" w14:textId="77777777" w:rsidR="00264F09" w:rsidRDefault="00264F09">
      <w:pPr>
        <w:pStyle w:val="ConsPlusNormal"/>
        <w:spacing w:before="220"/>
        <w:ind w:firstLine="540"/>
        <w:jc w:val="both"/>
      </w:pPr>
      <w:r>
        <w:t>б) отсоединение шланга производить после прогрева заиндевевших деталей, не прилагая при этом чрезмерных усилий к заклинившим гайкам;</w:t>
      </w:r>
    </w:p>
    <w:p w14:paraId="47A496B2" w14:textId="77777777" w:rsidR="00264F09" w:rsidRDefault="00264F09">
      <w:pPr>
        <w:pStyle w:val="ConsPlusNormal"/>
        <w:spacing w:before="220"/>
        <w:ind w:firstLine="540"/>
        <w:jc w:val="both"/>
      </w:pPr>
      <w:r>
        <w:t>в) при отсоединении шланга крепежную гайку ослаблять медленно, стравливая оставшийся в шланге азот.</w:t>
      </w:r>
    </w:p>
    <w:p w14:paraId="1036160A" w14:textId="77777777" w:rsidR="00264F09" w:rsidRDefault="00264F09">
      <w:pPr>
        <w:pStyle w:val="ConsPlusNormal"/>
        <w:spacing w:before="220"/>
        <w:ind w:firstLine="540"/>
        <w:jc w:val="both"/>
      </w:pPr>
      <w:r>
        <w:t>29. При движении мобильного азотного генератора необходимо снижать скорость движения при уплотнении тумана для наибольшей эффективности работ по РПТ.</w:t>
      </w:r>
    </w:p>
    <w:p w14:paraId="05F83C47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30. При выполнении работ по РПТ необходимо соблюдать требования охраны труда при осуществлении производственных процессов, связанных с использованием жидкого азота, утвержденные </w:t>
      </w:r>
      <w:hyperlink r:id="rId12">
        <w:r>
          <w:rPr>
            <w:color w:val="0000FF"/>
          </w:rPr>
          <w:t>приказом</w:t>
        </w:r>
      </w:hyperlink>
      <w:r>
        <w:t xml:space="preserve"> Минтруда России от 27.11.2020 N 834н "Об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дезактивации" &lt;2&gt;.</w:t>
      </w:r>
    </w:p>
    <w:p w14:paraId="1F2D1D94" w14:textId="77777777" w:rsidR="00264F09" w:rsidRDefault="00264F0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0D46992" w14:textId="77777777" w:rsidR="00264F09" w:rsidRDefault="00264F09">
      <w:pPr>
        <w:pStyle w:val="ConsPlusNormal"/>
        <w:spacing w:before="220"/>
        <w:ind w:firstLine="540"/>
        <w:jc w:val="both"/>
      </w:pPr>
      <w:r>
        <w:t>&lt;2&gt; Зарегистрирован Министерством юстиции Российской Федерации 22.12.2020, регистрационный N 61680 (действует до 31.12.2025).</w:t>
      </w:r>
    </w:p>
    <w:p w14:paraId="0FE2BF5D" w14:textId="77777777" w:rsidR="00264F09" w:rsidRDefault="00264F09">
      <w:pPr>
        <w:pStyle w:val="ConsPlusNormal"/>
        <w:jc w:val="both"/>
      </w:pPr>
    </w:p>
    <w:p w14:paraId="08D4048B" w14:textId="77777777" w:rsidR="00264F09" w:rsidRDefault="00264F09">
      <w:pPr>
        <w:pStyle w:val="ConsPlusTitle"/>
        <w:jc w:val="center"/>
        <w:outlineLvl w:val="1"/>
      </w:pPr>
      <w:r>
        <w:t>III. Рассеивание переохлажденных туманов на аэродромах</w:t>
      </w:r>
    </w:p>
    <w:p w14:paraId="48BEECFC" w14:textId="77777777" w:rsidR="00264F09" w:rsidRDefault="00264F09">
      <w:pPr>
        <w:pStyle w:val="ConsPlusNormal"/>
        <w:jc w:val="both"/>
      </w:pPr>
    </w:p>
    <w:p w14:paraId="5F966AFE" w14:textId="77777777" w:rsidR="00264F09" w:rsidRDefault="00264F09">
      <w:pPr>
        <w:pStyle w:val="ConsPlusNormal"/>
        <w:ind w:firstLine="540"/>
        <w:jc w:val="both"/>
      </w:pPr>
      <w:r>
        <w:t>31. Для принятия решения о проведении работ по РПТ на заданном аэродроме необходимо:</w:t>
      </w:r>
    </w:p>
    <w:p w14:paraId="28937E3F" w14:textId="77777777" w:rsidR="00264F09" w:rsidRDefault="00264F09">
      <w:pPr>
        <w:pStyle w:val="ConsPlusNormal"/>
        <w:spacing w:before="220"/>
        <w:ind w:firstLine="540"/>
        <w:jc w:val="both"/>
      </w:pPr>
      <w:r>
        <w:t>а) выявить наличие случаев переохлажденных жидко-капельных или смешанных туманов;</w:t>
      </w:r>
    </w:p>
    <w:p w14:paraId="3D5F06E9" w14:textId="77777777" w:rsidR="00264F09" w:rsidRDefault="00264F09">
      <w:pPr>
        <w:pStyle w:val="ConsPlusNormal"/>
        <w:spacing w:before="220"/>
        <w:ind w:firstLine="540"/>
        <w:jc w:val="both"/>
      </w:pPr>
      <w:r>
        <w:t>б) ознакомиться с оснащением аэродрома средствами посадки самолетов по приборам;</w:t>
      </w:r>
    </w:p>
    <w:p w14:paraId="0198F230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в) изучить метеорологические величины, указанные в </w:t>
      </w:r>
      <w:hyperlink w:anchor="P58">
        <w:r>
          <w:rPr>
            <w:color w:val="0000FF"/>
          </w:rPr>
          <w:t>пункте 11</w:t>
        </w:r>
      </w:hyperlink>
      <w:r>
        <w:t xml:space="preserve"> ФНиП, на территории аэродрома в дни с туманами;</w:t>
      </w:r>
    </w:p>
    <w:p w14:paraId="638FD13C" w14:textId="77777777" w:rsidR="00264F09" w:rsidRDefault="00264F09">
      <w:pPr>
        <w:pStyle w:val="ConsPlusNormal"/>
        <w:spacing w:before="220"/>
        <w:ind w:firstLine="540"/>
        <w:jc w:val="both"/>
      </w:pPr>
      <w:r>
        <w:t>г) ознакомиться с расписанием рейсов самолетов (справочная информация предоставляется аэродромом - заказчиком работ).</w:t>
      </w:r>
    </w:p>
    <w:p w14:paraId="1F5AD4AD" w14:textId="77777777" w:rsidR="00264F09" w:rsidRDefault="00264F09">
      <w:pPr>
        <w:pStyle w:val="ConsPlusNormal"/>
        <w:spacing w:before="220"/>
        <w:ind w:firstLine="540"/>
        <w:jc w:val="both"/>
      </w:pPr>
      <w:r>
        <w:t>32. РПТ возможно при температуре ниже минус 0,5 °C (порог действия жидкого азота) при любой скорости ветра, при этом геометрия зоны рассеивания и ее удаление от азотных генераторов меняется с увеличением скорости данного ветра.</w:t>
      </w:r>
    </w:p>
    <w:p w14:paraId="7A9DA2AC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33. Разработка схемы размещения азотных генераторов для РПТ на аэродромах производится на основе сведений о характерных для защищаемого объекта метеорологических данных, указанных в </w:t>
      </w:r>
      <w:hyperlink w:anchor="P72">
        <w:r>
          <w:rPr>
            <w:color w:val="0000FF"/>
          </w:rPr>
          <w:t>пункте 15</w:t>
        </w:r>
      </w:hyperlink>
      <w:r>
        <w:t xml:space="preserve"> ФНиП, в дни с туманами, о техническом оснащении аэродромов системами посадки самолетов, о количестве взлетно-посадочных полос, их ориентации, длине и ширине.</w:t>
      </w:r>
    </w:p>
    <w:p w14:paraId="0C7698AC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34. Требования к схеме размещения генераторов определяются техническим оснащением аэродромов системами посадки самолетов. Для каждой категории погодных минимумов по </w:t>
      </w:r>
      <w:r>
        <w:lastRenderedPageBreak/>
        <w:t xml:space="preserve">классификации Международной организации гражданской авиации &lt;3&gt; (далее - ИКАО) объем пространства, который необходимо освободить от тумана, согласно </w:t>
      </w:r>
      <w:hyperlink w:anchor="P181">
        <w:r>
          <w:rPr>
            <w:color w:val="0000FF"/>
          </w:rPr>
          <w:t>рисунку 2</w:t>
        </w:r>
      </w:hyperlink>
      <w:r>
        <w:t xml:space="preserve"> приложения 1 к ФНиП будет различным.</w:t>
      </w:r>
    </w:p>
    <w:p w14:paraId="3CCBBF73" w14:textId="77777777" w:rsidR="00264F09" w:rsidRDefault="00264F0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F7C64C2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Конвенция</w:t>
        </w:r>
      </w:hyperlink>
      <w:r>
        <w:t xml:space="preserve"> о международной гражданской авиации от 07.12.1944, ратифицированная Указом Президиума Верховного Совета СССР от 14.10.1970, вступила в силу для Российской Федерации 16.08.2005.</w:t>
      </w:r>
    </w:p>
    <w:p w14:paraId="12325958" w14:textId="77777777" w:rsidR="00264F09" w:rsidRDefault="00264F09">
      <w:pPr>
        <w:pStyle w:val="ConsPlusNormal"/>
        <w:jc w:val="both"/>
      </w:pPr>
    </w:p>
    <w:p w14:paraId="309A49FB" w14:textId="77777777" w:rsidR="00264F09" w:rsidRDefault="00264F09">
      <w:pPr>
        <w:pStyle w:val="ConsPlusNormal"/>
        <w:ind w:firstLine="540"/>
        <w:jc w:val="both"/>
      </w:pPr>
      <w:r>
        <w:t xml:space="preserve">35. Параметры зоны РПТ при посадке по категориям погодных минимумов, согласно классификации ИКАО приводятся в </w:t>
      </w:r>
      <w:hyperlink w:anchor="P215">
        <w:r>
          <w:rPr>
            <w:color w:val="0000FF"/>
          </w:rPr>
          <w:t>таблице 1</w:t>
        </w:r>
      </w:hyperlink>
      <w:r>
        <w:t xml:space="preserve"> приложения 1 к ФНиП.</w:t>
      </w:r>
    </w:p>
    <w:p w14:paraId="2A14E0D3" w14:textId="77777777" w:rsidR="00264F09" w:rsidRDefault="00264F09">
      <w:pPr>
        <w:pStyle w:val="ConsPlusNormal"/>
        <w:spacing w:before="220"/>
        <w:ind w:firstLine="540"/>
        <w:jc w:val="both"/>
      </w:pPr>
      <w:r>
        <w:t>36. Стационарные или мобильные азотные генераторы располагаются вдоль линий, перпендикулярных преобладающему направлению ветра на расстояниях, выбранных в соответствии с данными о скорости ветра и температуре с учетом требований к геометрии зоны рассеивания. В связи с этим при разработке схем размещения азотных генераторов необходимо иметь следующие данные:</w:t>
      </w:r>
    </w:p>
    <w:p w14:paraId="7E01D2CB" w14:textId="77777777" w:rsidR="00264F09" w:rsidRDefault="00264F09">
      <w:pPr>
        <w:pStyle w:val="ConsPlusNormal"/>
        <w:spacing w:before="220"/>
        <w:ind w:firstLine="540"/>
        <w:jc w:val="both"/>
      </w:pPr>
      <w:r>
        <w:t>а) направление и скорость ветра в дни с туманами;</w:t>
      </w:r>
    </w:p>
    <w:p w14:paraId="2700B547" w14:textId="77777777" w:rsidR="00264F09" w:rsidRDefault="00264F09">
      <w:pPr>
        <w:pStyle w:val="ConsPlusNormal"/>
        <w:spacing w:before="220"/>
        <w:ind w:firstLine="540"/>
        <w:jc w:val="both"/>
      </w:pPr>
      <w:r>
        <w:t>б) общий диапазон изменения скорости ветра и температуры в дни с туманами;</w:t>
      </w:r>
    </w:p>
    <w:p w14:paraId="61371E43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в) структура и размеры зон рассеивания </w:t>
      </w:r>
      <w:proofErr w:type="gramStart"/>
      <w:r>
        <w:t>туманов</w:t>
      </w:r>
      <w:proofErr w:type="gramEnd"/>
      <w:r>
        <w:t xml:space="preserve"> и их местоположение относительно азотных генераторов при различных метеоусловиях.</w:t>
      </w:r>
    </w:p>
    <w:p w14:paraId="1A90D665" w14:textId="77777777" w:rsidR="00264F09" w:rsidRDefault="00264F09">
      <w:pPr>
        <w:pStyle w:val="ConsPlusNormal"/>
        <w:spacing w:before="220"/>
        <w:ind w:firstLine="540"/>
        <w:jc w:val="both"/>
      </w:pPr>
      <w:r>
        <w:t>Эти данные получают в результате статистической обработки архивов почасовых метеорологических наблюдений за период не менее 10 лет или из климатических описаний аэродромов.</w:t>
      </w:r>
    </w:p>
    <w:p w14:paraId="417DA34E" w14:textId="77777777" w:rsidR="00264F09" w:rsidRDefault="00264F09">
      <w:pPr>
        <w:pStyle w:val="ConsPlusNormal"/>
        <w:spacing w:before="220"/>
        <w:ind w:firstLine="540"/>
        <w:jc w:val="both"/>
      </w:pPr>
      <w:r>
        <w:t>37. При недостаточности экспериментальных данных о структуре и размерах зон РПТ и об их местоположении относительно стационарных и мобильных азотных генераторов, охватывающих весь диапазон метеорологических условий, характерных для образования таких туманов, допускается использование данных численных экспериментов с использованием моделей, воспроизводящих процесс естественной эволюции туманов и РПТ и позволяющих определить местоположение и геометрические параметры зон РПТ в зависимости от средней скорости ветра, температуры, вертикального температурного градиента и производительности азотных генераторов.</w:t>
      </w:r>
    </w:p>
    <w:p w14:paraId="0BEEAD2C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38. Обобщенные данные численных и натурных экспериментов по определению удаления азотных генераторов от зон РПТ с видимостью более 800 м у земли при разной скорости ветра, на высоте 30 и 60 м представлены в </w:t>
      </w:r>
      <w:hyperlink w:anchor="P277">
        <w:r>
          <w:rPr>
            <w:color w:val="0000FF"/>
          </w:rPr>
          <w:t>таблице 2</w:t>
        </w:r>
      </w:hyperlink>
      <w:r>
        <w:t xml:space="preserve"> приложения 1 к ФНиП. Данные в таблице относятся к случаю адвективного или стабилизировавшегося радиационного тумана, вертикальный температурный градиент в котором составляет 0,3 градуса/100 м, время после активных воздействий - 30 мин, производительность стационарных азотных генераторов - 4 x 10</w:t>
      </w:r>
      <w:r>
        <w:rPr>
          <w:vertAlign w:val="superscript"/>
        </w:rPr>
        <w:t>12</w:t>
      </w:r>
      <w:r>
        <w:t xml:space="preserve"> кристаллов/с, расстояние между азотными генераторами - 200 м.</w:t>
      </w:r>
    </w:p>
    <w:p w14:paraId="5E762F8C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39. Согласно </w:t>
      </w:r>
      <w:hyperlink w:anchor="P215">
        <w:r>
          <w:rPr>
            <w:color w:val="0000FF"/>
          </w:rPr>
          <w:t>таблице 1</w:t>
        </w:r>
      </w:hyperlink>
      <w:r>
        <w:t xml:space="preserve"> приложения 1 к ФНиП в разных частях взлетно-посадочной полосы требования к параметрам зоны улучшенной видимости различны. Вследствие этого размещение азотных генераторов в зонах подхода, приземления, а также пробега и руления отличается. Высота раскрываемого объема в зоне приземления - 20 м, в зоне пробега и руления - 10 м. В то же время в зоне подхода высота зоны РПТ должна быть не менее 30 м, если аэродром работает по погодному минимуму, соответствующему II категории ИКАО, и не менее 60 м в случае выполнения посадки по погодному минимуму I категории ИКАО.</w:t>
      </w:r>
    </w:p>
    <w:p w14:paraId="770B0165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40. При туманах в условиях штиля (скорости ветра 0,5 м/с и менее) обязательным элементом </w:t>
      </w:r>
      <w:r>
        <w:lastRenderedPageBreak/>
        <w:t xml:space="preserve">схемы размещения азотных генераторов должно быть "штилевое кольцо". В этом случае, учитывая большую изменчивость ветра при штиле по направлению, стационарные азотные генераторы устанавливаются вдоль боковых границ и торца взлетно-посадочной полосы. Удаление азотных генераторов от взлетно-посадочной полосы в различных ее участках должно соответствовать информации, приведенной в </w:t>
      </w:r>
      <w:hyperlink w:anchor="P277">
        <w:r>
          <w:rPr>
            <w:color w:val="0000FF"/>
          </w:rPr>
          <w:t>таблицах 2</w:t>
        </w:r>
      </w:hyperlink>
      <w:r>
        <w:t xml:space="preserve"> и </w:t>
      </w:r>
      <w:hyperlink w:anchor="P366">
        <w:r>
          <w:rPr>
            <w:color w:val="0000FF"/>
          </w:rPr>
          <w:t>3</w:t>
        </w:r>
      </w:hyperlink>
      <w:r>
        <w:t xml:space="preserve"> приложения 1 к ФНиП. На участке приземления, пробега и руления удаление стационарных азотных генераторов от боковых границ и торца взлетно-посадочной полосы должно быть от 20 до 70 м. В зоне подхода, если оборудование аэродрома позволяет производить посадку по требованиям II категории ИКАО, стационарные азотные генераторы должны быть удалены от боковых границ и торца взлетно-посадочной полосы на расстояние от 80 до 120 м.</w:t>
      </w:r>
    </w:p>
    <w:p w14:paraId="7C418356" w14:textId="77777777" w:rsidR="00264F09" w:rsidRDefault="00264F09">
      <w:pPr>
        <w:pStyle w:val="ConsPlusNormal"/>
        <w:spacing w:before="220"/>
        <w:ind w:firstLine="540"/>
        <w:jc w:val="both"/>
      </w:pPr>
      <w:r>
        <w:t>41. В "штилевом кольце", как в зоне подхода, так и в зоне приземления и пробега, стационарные азотные генераторы должны быть установлены на расстояние от 150 м от боковых границ и торца взлетно-посадочной полосы, если аэродром позволяет производить посадку по требованиям II категории ИКАО. Если аэродром работает по погодному минимуму I категории ИКАО, то удаление стационарных азотных генераторов от боковых границ и торца взлетно-посадочной полосы в зоне подхода должно составлять от 500 до 600 м. В этом случае в условиях штиля при всех температурах от минус 0,5 °C до минус 3 °C зона улучшенной видимости будет находиться на взлетно-посадочной полосе. С учетом требований безопасности авиационных правил.</w:t>
      </w:r>
    </w:p>
    <w:p w14:paraId="78587FFC" w14:textId="77777777" w:rsidR="00264F09" w:rsidRDefault="00264F09">
      <w:pPr>
        <w:pStyle w:val="ConsPlusNormal"/>
        <w:spacing w:before="220"/>
        <w:ind w:firstLine="540"/>
        <w:jc w:val="both"/>
      </w:pPr>
      <w:r>
        <w:t>42. При скорости ветра от 0,5 до 1 м/с для получения эффекта РПТ на взлетно-посадочной полосе в зоне приземления и пробега стационарные азотные генераторы должны быть установлены на расстоянии от 160 до 300 м от боковых границ и торца взлетно-посадочной полосы. В зоне подхода, если посадка выполняется по требованиям II категории ИКАО, стационарные азотные генераторы должны быть расположены на расстоянии от 190 до 430 м от боковых границ и торца взлетно-посадочной полосы. Если погодный минимум аэродрома соответствует I категории ИКАО, то в зоне посадки стационарные азотные генераторы следует размещать на расстоянии от 400 до 650 м от боковых границ и торца взлетно-посадочной полосы.</w:t>
      </w:r>
    </w:p>
    <w:p w14:paraId="7632EF96" w14:textId="77777777" w:rsidR="00264F09" w:rsidRDefault="00264F09">
      <w:pPr>
        <w:pStyle w:val="ConsPlusNormal"/>
        <w:spacing w:before="220"/>
        <w:ind w:firstLine="540"/>
        <w:jc w:val="both"/>
      </w:pPr>
      <w:r>
        <w:t>43. Если на аэродроме при туманах преобладают ветры со скоростью около 2 м/с, то удаление стационарных азотных генераторов от боковых границ и торца взлетно-посадочной полосы в зоне приземления и пробега должно соответствовать от 400 до 650 м. Для аэродромов, позволяющих производить посадку по требованиям II категории ИКАО, удаление стационарных азотных генераторов в зоне подхода должно быть таким же (от 400 до 650 м). Если посадка производится по требованиям I категории ИКАО, то стационарные азотные генераторы размещают на расстоянии от 650 до 1050 м от боковых границ и торца взлетно-посадочной полосы.</w:t>
      </w:r>
    </w:p>
    <w:p w14:paraId="1B1E563D" w14:textId="77777777" w:rsidR="00264F09" w:rsidRDefault="00264F09">
      <w:pPr>
        <w:pStyle w:val="ConsPlusNormal"/>
        <w:spacing w:before="220"/>
        <w:ind w:firstLine="540"/>
        <w:jc w:val="both"/>
      </w:pPr>
      <w:r>
        <w:t>44. При скорости ветра 3 м/с в зоне приземления и пробега удаление стационарных азотных генераторов от боковых границ и торца взлетно-посадочной полосы должно составлять от 500 до 750 м. В зоне подхода при погодном минимуме, соответствующем II категории ИКАО, удаление должно быть от 650 до 980 м. Если оборудование аэродрома позволяет производить посадку при погодном минимуме I категории ИКАО, то стационарные азотные генераторы в зоне подхода должны быть размещены на расстоянии от 900 до 1520 м от боковых границ и торца взлетно-посадочной полосы.</w:t>
      </w:r>
    </w:p>
    <w:p w14:paraId="75DF28AA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45. Мобильные азотные генераторы, перемещающиеся по заранее выбранным для различных направлений ветра маршрутам, применяются с учетом скорости ветра от 2 до 3 м/с согласно </w:t>
      </w:r>
      <w:hyperlink w:anchor="P277">
        <w:r>
          <w:rPr>
            <w:color w:val="0000FF"/>
          </w:rPr>
          <w:t>таблице 2</w:t>
        </w:r>
      </w:hyperlink>
      <w:r>
        <w:t xml:space="preserve"> приложения 1 к ФНиП.</w:t>
      </w:r>
    </w:p>
    <w:p w14:paraId="0D27FF0B" w14:textId="77777777" w:rsidR="00264F09" w:rsidRDefault="00264F09">
      <w:pPr>
        <w:pStyle w:val="ConsPlusNormal"/>
        <w:spacing w:before="220"/>
        <w:ind w:firstLine="540"/>
        <w:jc w:val="both"/>
      </w:pPr>
      <w:r>
        <w:t>46. Схема размещения стационарных азотных генераторов, соответствующая скорости ветра от 0,5 до 1 м/с, составляется с учетом обязательного элемента "штилевое кольцо" в зависимости от протяженности зоны улучшенной видимости по направлению ветра.</w:t>
      </w:r>
    </w:p>
    <w:p w14:paraId="526FF115" w14:textId="77777777" w:rsidR="00264F09" w:rsidRDefault="00264F09">
      <w:pPr>
        <w:pStyle w:val="ConsPlusNormal"/>
        <w:jc w:val="both"/>
      </w:pPr>
    </w:p>
    <w:p w14:paraId="2B80934A" w14:textId="77777777" w:rsidR="00264F09" w:rsidRDefault="00264F09">
      <w:pPr>
        <w:pStyle w:val="ConsPlusTitle"/>
        <w:jc w:val="center"/>
        <w:outlineLvl w:val="1"/>
      </w:pPr>
      <w:r>
        <w:t>IV. Рассеивание переохлажденных туманов на автодорогах</w:t>
      </w:r>
    </w:p>
    <w:p w14:paraId="7E9F3D7E" w14:textId="77777777" w:rsidR="00264F09" w:rsidRDefault="00264F09">
      <w:pPr>
        <w:pStyle w:val="ConsPlusNormal"/>
        <w:jc w:val="both"/>
      </w:pPr>
    </w:p>
    <w:p w14:paraId="3E071325" w14:textId="77777777" w:rsidR="00264F09" w:rsidRDefault="00264F09">
      <w:pPr>
        <w:pStyle w:val="ConsPlusNormal"/>
        <w:ind w:firstLine="540"/>
        <w:jc w:val="both"/>
      </w:pPr>
      <w:r>
        <w:lastRenderedPageBreak/>
        <w:t>47. При РПТ на автодорогах в зависимости от требований к характеристикам зоны улучшенной видимости на автодороге и от конкретной ситуации в зоне РПТ могут применяться мобильный, стационарный или смешанный способы размещения азотных генераторов. При этом расстояние между азотными генераторами составляет от 100 до 200 м.</w:t>
      </w:r>
    </w:p>
    <w:p w14:paraId="30763C66" w14:textId="77777777" w:rsidR="00264F09" w:rsidRDefault="00264F09">
      <w:pPr>
        <w:pStyle w:val="ConsPlusNormal"/>
        <w:spacing w:before="220"/>
        <w:ind w:firstLine="540"/>
        <w:jc w:val="both"/>
      </w:pPr>
      <w:r>
        <w:t>48. Мобильный способ состоит в размещении азотных генераторов на подвижной платформе (на прицепе, в кузове автомобиля или на корпусе беспилотного летательного аппарата). При этом работа азотных генераторов при РПТ осуществляется в режиме движения по автодороге синхронно с потоком движущегося автотранспорта.</w:t>
      </w:r>
    </w:p>
    <w:p w14:paraId="42F7D33F" w14:textId="77777777" w:rsidR="00264F09" w:rsidRDefault="00264F09">
      <w:pPr>
        <w:pStyle w:val="ConsPlusNormal"/>
        <w:spacing w:before="220"/>
        <w:ind w:firstLine="540"/>
        <w:jc w:val="both"/>
      </w:pPr>
      <w:r>
        <w:t>49. Стационарный способ предусматривает расстановку азотных генераторов вдоль автодороги (например, на ее обочинах) в фиксированных пунктах. В этом случае РПТ производится в режиме, не зависящем от направления и скорости движения автотранспорта.</w:t>
      </w:r>
    </w:p>
    <w:p w14:paraId="386FE896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50. Смешанный способ размещения азотных генераторов состоит в комбинированном применении мобильного и стационарного способов РПТ на автодорогах. В зависимости от показателей, указанных в </w:t>
      </w:r>
      <w:hyperlink w:anchor="P58">
        <w:r>
          <w:rPr>
            <w:color w:val="0000FF"/>
          </w:rPr>
          <w:t>пункте 11</w:t>
        </w:r>
      </w:hyperlink>
      <w:r>
        <w:t xml:space="preserve"> ФНиП, может применяться от одного до нескольких азотных генераторов с определенными режимами работы, направленными на обеспечение на автодороге зоны улучшенной видимости необходимых геометрических размеров, а также для улучшения видимости.</w:t>
      </w:r>
    </w:p>
    <w:p w14:paraId="383A8E05" w14:textId="77777777" w:rsidR="00264F09" w:rsidRDefault="00264F09">
      <w:pPr>
        <w:pStyle w:val="ConsPlusNormal"/>
        <w:spacing w:before="220"/>
        <w:ind w:firstLine="540"/>
        <w:jc w:val="both"/>
      </w:pPr>
      <w:r>
        <w:t>51. При штилевой ситуации применяется смешанный способ РПТ.</w:t>
      </w:r>
    </w:p>
    <w:p w14:paraId="39673341" w14:textId="77777777" w:rsidR="00264F09" w:rsidRDefault="00264F09">
      <w:pPr>
        <w:pStyle w:val="ConsPlusNormal"/>
        <w:spacing w:before="220"/>
        <w:ind w:firstLine="540"/>
        <w:jc w:val="both"/>
      </w:pPr>
      <w:r>
        <w:t>52. Материально-техническую базу азотного метода РПТ на автодорогах составляют:</w:t>
      </w:r>
    </w:p>
    <w:p w14:paraId="47260B7F" w14:textId="77777777" w:rsidR="00264F09" w:rsidRDefault="00264F09">
      <w:pPr>
        <w:pStyle w:val="ConsPlusNormal"/>
        <w:spacing w:before="220"/>
        <w:ind w:firstLine="540"/>
        <w:jc w:val="both"/>
      </w:pPr>
      <w:r>
        <w:t>а) комплект азотных генераторов;</w:t>
      </w:r>
    </w:p>
    <w:p w14:paraId="1993DA89" w14:textId="77777777" w:rsidR="00264F09" w:rsidRDefault="00264F09">
      <w:pPr>
        <w:pStyle w:val="ConsPlusNormal"/>
        <w:spacing w:before="220"/>
        <w:ind w:firstLine="540"/>
        <w:jc w:val="both"/>
      </w:pPr>
      <w:r>
        <w:t>б) штатные цистерны-емкости для хранения и транспортировки жидкого азота;</w:t>
      </w:r>
    </w:p>
    <w:p w14:paraId="5833739D" w14:textId="77777777" w:rsidR="00264F09" w:rsidRDefault="00264F09">
      <w:pPr>
        <w:pStyle w:val="ConsPlusNormal"/>
        <w:spacing w:before="220"/>
        <w:ind w:firstLine="540"/>
        <w:jc w:val="both"/>
      </w:pPr>
      <w:r>
        <w:t>в) автомашины для монтажа и транспортировки азотных генераторов и жидкого азота;</w:t>
      </w:r>
    </w:p>
    <w:p w14:paraId="48E73091" w14:textId="77777777" w:rsidR="00264F09" w:rsidRDefault="00264F09">
      <w:pPr>
        <w:pStyle w:val="ConsPlusNormal"/>
        <w:spacing w:before="220"/>
        <w:ind w:firstLine="540"/>
        <w:jc w:val="both"/>
      </w:pPr>
      <w:r>
        <w:t>г) комплект измерительной аппаратуры (приборы для измерения температуры, влажности, скорости и направления ветра), применяемый в работах по РПТ на автодорогах;</w:t>
      </w:r>
    </w:p>
    <w:p w14:paraId="683EFF0B" w14:textId="77777777" w:rsidR="00264F09" w:rsidRDefault="00264F09">
      <w:pPr>
        <w:pStyle w:val="ConsPlusNormal"/>
        <w:spacing w:before="220"/>
        <w:ind w:firstLine="540"/>
        <w:jc w:val="both"/>
      </w:pPr>
      <w:r>
        <w:t>д) численные модели туманов и РПТ, с помощью которых обрабатываются данные метеонаблюдений и результатов РПТ;</w:t>
      </w:r>
    </w:p>
    <w:p w14:paraId="53CB3711" w14:textId="77777777" w:rsidR="00264F09" w:rsidRDefault="00264F09">
      <w:pPr>
        <w:pStyle w:val="ConsPlusNormal"/>
        <w:spacing w:before="220"/>
        <w:ind w:firstLine="540"/>
        <w:jc w:val="both"/>
      </w:pPr>
      <w:r>
        <w:t>е) средства связи для обеспечения оперативной связи (мобильные телефоны, радиостанции) при подготовке и проведении работ по РПТ;</w:t>
      </w:r>
    </w:p>
    <w:p w14:paraId="360C5A7F" w14:textId="77777777" w:rsidR="00264F09" w:rsidRDefault="00264F09">
      <w:pPr>
        <w:pStyle w:val="ConsPlusNormal"/>
        <w:spacing w:before="220"/>
        <w:ind w:firstLine="540"/>
        <w:jc w:val="both"/>
      </w:pPr>
      <w:r>
        <w:t>ж) производственные помещения для размещения технических средств и личного состава подразделения по активным воздействиям.</w:t>
      </w:r>
    </w:p>
    <w:p w14:paraId="12F89361" w14:textId="77777777" w:rsidR="00264F09" w:rsidRDefault="00264F09">
      <w:pPr>
        <w:pStyle w:val="ConsPlusNormal"/>
        <w:spacing w:before="220"/>
        <w:ind w:firstLine="540"/>
        <w:jc w:val="both"/>
      </w:pPr>
      <w:r>
        <w:t xml:space="preserve">53. Технологический цикл операций по РПТ, представленный на </w:t>
      </w:r>
      <w:hyperlink w:anchor="P193">
        <w:r>
          <w:rPr>
            <w:color w:val="0000FF"/>
          </w:rPr>
          <w:t>рисунке 3</w:t>
        </w:r>
      </w:hyperlink>
      <w:r>
        <w:t xml:space="preserve"> приложения 1 к ФНиП, в соответствии с цифровыми обозначениями включает в себя следующие операции:</w:t>
      </w:r>
    </w:p>
    <w:p w14:paraId="653AB086" w14:textId="77777777" w:rsidR="00264F09" w:rsidRDefault="00264F09">
      <w:pPr>
        <w:pStyle w:val="ConsPlusNormal"/>
        <w:spacing w:before="220"/>
        <w:ind w:firstLine="540"/>
        <w:jc w:val="both"/>
      </w:pPr>
      <w:r>
        <w:t>а) прогноз, диагноз и определение основных характеристик переохлажденного тумана на автодорогах, подлежащего рассеиванию;</w:t>
      </w:r>
    </w:p>
    <w:p w14:paraId="1792FF0A" w14:textId="77777777" w:rsidR="00264F09" w:rsidRDefault="00264F09">
      <w:pPr>
        <w:pStyle w:val="ConsPlusNormal"/>
        <w:spacing w:before="220"/>
        <w:ind w:firstLine="540"/>
        <w:jc w:val="both"/>
      </w:pPr>
      <w:r>
        <w:t>б) принятие решения о РПТ, включая разработку схемы рассеивания туманов по стационарному, мобильному или смешанному способам расстановки азотных генераторов (вдоль прилегающей к автодороге местности или на самой автодороге) и алгоритма РПТ согласно выбранному способу размещения азотных генераторов;</w:t>
      </w:r>
    </w:p>
    <w:p w14:paraId="7D4EEDDB" w14:textId="77777777" w:rsidR="00264F09" w:rsidRDefault="00264F09">
      <w:pPr>
        <w:pStyle w:val="ConsPlusNormal"/>
        <w:spacing w:before="220"/>
        <w:ind w:firstLine="540"/>
        <w:jc w:val="both"/>
      </w:pPr>
      <w:r>
        <w:t>в) подготовка и размещение азотных генераторов (на оптимальном расстоянии от автодороги, на обочине автодороги или на самой автодороге) согласно выбранной схеме (и перевод азотных генераторов в рабочее состояние (в режим РПТ);</w:t>
      </w:r>
    </w:p>
    <w:p w14:paraId="5807F8D9" w14:textId="77777777" w:rsidR="00264F09" w:rsidRDefault="00264F09">
      <w:pPr>
        <w:pStyle w:val="ConsPlusNormal"/>
        <w:spacing w:before="220"/>
        <w:ind w:firstLine="540"/>
        <w:jc w:val="both"/>
      </w:pPr>
      <w:r>
        <w:lastRenderedPageBreak/>
        <w:t>г) оперативный контроль эффективности активных воздействий и, при необходимости, корректировка выбранной схемы и алгоритма РПТ;</w:t>
      </w:r>
    </w:p>
    <w:p w14:paraId="44E27446" w14:textId="77777777" w:rsidR="00264F09" w:rsidRDefault="00264F09">
      <w:pPr>
        <w:pStyle w:val="ConsPlusNormal"/>
        <w:spacing w:before="220"/>
        <w:ind w:firstLine="540"/>
        <w:jc w:val="both"/>
      </w:pPr>
      <w:r>
        <w:t>д) принятие решения о прекращении активных воздействий;</w:t>
      </w:r>
    </w:p>
    <w:p w14:paraId="3E937A4C" w14:textId="77777777" w:rsidR="00264F09" w:rsidRDefault="00264F09">
      <w:pPr>
        <w:pStyle w:val="ConsPlusNormal"/>
        <w:spacing w:before="220"/>
        <w:ind w:firstLine="540"/>
        <w:jc w:val="both"/>
      </w:pPr>
      <w:r>
        <w:t>е) прекращение активных воздействий, перевод азотных генераторов в нерабочее состояние, их транспортировка к месту постоянной дислокации или хранения.</w:t>
      </w:r>
    </w:p>
    <w:p w14:paraId="3AC7796C" w14:textId="77777777" w:rsidR="00264F09" w:rsidRDefault="00264F09">
      <w:pPr>
        <w:pStyle w:val="ConsPlusNormal"/>
        <w:spacing w:before="220"/>
        <w:ind w:firstLine="540"/>
        <w:jc w:val="both"/>
      </w:pPr>
      <w:r>
        <w:t>54. Работы по РПТ на автодорогах проводятся в местах расположения пропускных пунктов, на автомобильных развязках и в наиболее опасных участках автодороги.</w:t>
      </w:r>
    </w:p>
    <w:p w14:paraId="1189E679" w14:textId="77777777" w:rsidR="00264F09" w:rsidRDefault="00264F09">
      <w:pPr>
        <w:pStyle w:val="ConsPlusNormal"/>
        <w:jc w:val="both"/>
      </w:pPr>
    </w:p>
    <w:p w14:paraId="725B794F" w14:textId="77777777" w:rsidR="00264F09" w:rsidRDefault="00264F09">
      <w:pPr>
        <w:pStyle w:val="ConsPlusNormal"/>
        <w:jc w:val="both"/>
      </w:pPr>
    </w:p>
    <w:p w14:paraId="3A49C53C" w14:textId="77777777" w:rsidR="00264F09" w:rsidRDefault="00264F09">
      <w:pPr>
        <w:pStyle w:val="ConsPlusNormal"/>
        <w:jc w:val="both"/>
      </w:pPr>
    </w:p>
    <w:p w14:paraId="3B205A40" w14:textId="77777777" w:rsidR="00264F09" w:rsidRDefault="00264F09">
      <w:pPr>
        <w:pStyle w:val="ConsPlusNormal"/>
        <w:jc w:val="both"/>
      </w:pPr>
    </w:p>
    <w:p w14:paraId="63331FB7" w14:textId="77777777" w:rsidR="00264F09" w:rsidRDefault="00264F09">
      <w:pPr>
        <w:pStyle w:val="ConsPlusNormal"/>
        <w:jc w:val="both"/>
      </w:pPr>
    </w:p>
    <w:p w14:paraId="3B54A0D9" w14:textId="77777777" w:rsidR="00264F09" w:rsidRDefault="00264F09">
      <w:pPr>
        <w:pStyle w:val="ConsPlusNormal"/>
        <w:jc w:val="right"/>
        <w:outlineLvl w:val="1"/>
      </w:pPr>
      <w:r>
        <w:t>Приложение 1</w:t>
      </w:r>
    </w:p>
    <w:p w14:paraId="38AB77DA" w14:textId="77777777" w:rsidR="00264F09" w:rsidRDefault="00264F09">
      <w:pPr>
        <w:pStyle w:val="ConsPlusNormal"/>
        <w:jc w:val="right"/>
      </w:pPr>
      <w:r>
        <w:t>к федеральным нормам и правилам</w:t>
      </w:r>
    </w:p>
    <w:p w14:paraId="2521C9ED" w14:textId="77777777" w:rsidR="00264F09" w:rsidRDefault="00264F09">
      <w:pPr>
        <w:pStyle w:val="ConsPlusNormal"/>
        <w:jc w:val="right"/>
      </w:pPr>
      <w:r>
        <w:t>в области гидрометеорологии и смежных</w:t>
      </w:r>
    </w:p>
    <w:p w14:paraId="1C4C59DF" w14:textId="77777777" w:rsidR="00264F09" w:rsidRDefault="00264F09">
      <w:pPr>
        <w:pStyle w:val="ConsPlusNormal"/>
        <w:jc w:val="right"/>
      </w:pPr>
      <w:r>
        <w:t>с ней областях, устанавливающим</w:t>
      </w:r>
    </w:p>
    <w:p w14:paraId="38209282" w14:textId="77777777" w:rsidR="00264F09" w:rsidRDefault="00264F09">
      <w:pPr>
        <w:pStyle w:val="ConsPlusNormal"/>
        <w:jc w:val="right"/>
      </w:pPr>
      <w:r>
        <w:t>обязательные требования к организации</w:t>
      </w:r>
    </w:p>
    <w:p w14:paraId="54A15E8A" w14:textId="77777777" w:rsidR="00264F09" w:rsidRDefault="00264F09">
      <w:pPr>
        <w:pStyle w:val="ConsPlusNormal"/>
        <w:jc w:val="right"/>
      </w:pPr>
      <w:r>
        <w:t>и проведению работ по активным</w:t>
      </w:r>
    </w:p>
    <w:p w14:paraId="4DB4C1C1" w14:textId="77777777" w:rsidR="00264F09" w:rsidRDefault="00264F09">
      <w:pPr>
        <w:pStyle w:val="ConsPlusNormal"/>
        <w:jc w:val="right"/>
      </w:pPr>
      <w:r>
        <w:t>воздействиям на гидрометеорологические</w:t>
      </w:r>
    </w:p>
    <w:p w14:paraId="2A79D8FD" w14:textId="77777777" w:rsidR="00264F09" w:rsidRDefault="00264F09">
      <w:pPr>
        <w:pStyle w:val="ConsPlusNormal"/>
        <w:jc w:val="right"/>
      </w:pPr>
      <w:r>
        <w:t>процессы (рассеивание туманов),</w:t>
      </w:r>
    </w:p>
    <w:p w14:paraId="1F862D84" w14:textId="77777777" w:rsidR="00264F09" w:rsidRDefault="00264F09">
      <w:pPr>
        <w:pStyle w:val="ConsPlusNormal"/>
        <w:jc w:val="right"/>
      </w:pPr>
      <w:r>
        <w:t>утвержденным приказом Минприроды России</w:t>
      </w:r>
    </w:p>
    <w:p w14:paraId="798CDEFE" w14:textId="77777777" w:rsidR="00264F09" w:rsidRDefault="00264F09">
      <w:pPr>
        <w:pStyle w:val="ConsPlusNormal"/>
        <w:jc w:val="right"/>
      </w:pPr>
      <w:r>
        <w:t>от 15.11.2023 N 760</w:t>
      </w:r>
    </w:p>
    <w:p w14:paraId="2C539F66" w14:textId="77777777" w:rsidR="00264F09" w:rsidRDefault="00264F09">
      <w:pPr>
        <w:pStyle w:val="ConsPlusNormal"/>
        <w:jc w:val="both"/>
      </w:pPr>
    </w:p>
    <w:p w14:paraId="1F16DFE7" w14:textId="77777777" w:rsidR="00264F09" w:rsidRDefault="00264F09">
      <w:pPr>
        <w:pStyle w:val="ConsPlusNormal"/>
        <w:jc w:val="center"/>
      </w:pPr>
      <w:r>
        <w:rPr>
          <w:noProof/>
          <w:position w:val="-308"/>
        </w:rPr>
        <w:drawing>
          <wp:inline distT="0" distB="0" distL="0" distR="0" wp14:anchorId="4783CEC6" wp14:editId="26A06476">
            <wp:extent cx="4083685" cy="4063365"/>
            <wp:effectExtent l="0" t="0" r="0" b="0"/>
            <wp:docPr id="855687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5" cy="40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85E35" w14:textId="77777777" w:rsidR="00264F09" w:rsidRDefault="00264F09">
      <w:pPr>
        <w:pStyle w:val="ConsPlusNormal"/>
        <w:jc w:val="both"/>
      </w:pPr>
    </w:p>
    <w:p w14:paraId="2F63076C" w14:textId="77777777" w:rsidR="00264F09" w:rsidRDefault="00264F09">
      <w:pPr>
        <w:pStyle w:val="ConsPlusNormal"/>
        <w:jc w:val="center"/>
      </w:pPr>
      <w:bookmarkStart w:id="6" w:name="P171"/>
      <w:bookmarkEnd w:id="6"/>
      <w:r>
        <w:t>Рисунок 1. Схема размещения наземного стационарного азотного</w:t>
      </w:r>
    </w:p>
    <w:p w14:paraId="052090DB" w14:textId="77777777" w:rsidR="00264F09" w:rsidRDefault="00264F09">
      <w:pPr>
        <w:pStyle w:val="ConsPlusNormal"/>
        <w:jc w:val="center"/>
      </w:pPr>
      <w:r>
        <w:t>генератора с дистанционным управлением</w:t>
      </w:r>
    </w:p>
    <w:p w14:paraId="4D61D422" w14:textId="77777777" w:rsidR="00264F09" w:rsidRDefault="00264F09">
      <w:pPr>
        <w:pStyle w:val="ConsPlusNormal"/>
        <w:jc w:val="center"/>
      </w:pPr>
      <w:r>
        <w:t>1) емкость для хранения жидкого азота;</w:t>
      </w:r>
    </w:p>
    <w:p w14:paraId="3D140D7E" w14:textId="77777777" w:rsidR="00264F09" w:rsidRDefault="00264F09">
      <w:pPr>
        <w:pStyle w:val="ConsPlusNormal"/>
        <w:jc w:val="center"/>
      </w:pPr>
      <w:r>
        <w:lastRenderedPageBreak/>
        <w:t>2) штатный запорный вентиль (раздаточный);</w:t>
      </w:r>
    </w:p>
    <w:p w14:paraId="45567F41" w14:textId="77777777" w:rsidR="00264F09" w:rsidRDefault="00264F09">
      <w:pPr>
        <w:pStyle w:val="ConsPlusNormal"/>
        <w:jc w:val="center"/>
      </w:pPr>
      <w:r>
        <w:t>3) блок диспергирования жидкого азота; 4) трубопровод;</w:t>
      </w:r>
    </w:p>
    <w:p w14:paraId="225CAA58" w14:textId="77777777" w:rsidR="00264F09" w:rsidRDefault="00264F09">
      <w:pPr>
        <w:pStyle w:val="ConsPlusNormal"/>
        <w:jc w:val="center"/>
      </w:pPr>
      <w:r>
        <w:t>5) устройство управления с периферийной радиостанцией;</w:t>
      </w:r>
    </w:p>
    <w:p w14:paraId="57FFC19E" w14:textId="77777777" w:rsidR="00264F09" w:rsidRDefault="00264F09">
      <w:pPr>
        <w:pStyle w:val="ConsPlusNormal"/>
        <w:jc w:val="center"/>
      </w:pPr>
      <w:r>
        <w:t>6) антенна; 7) вентиль с электроприводом.</w:t>
      </w:r>
    </w:p>
    <w:p w14:paraId="09B3A777" w14:textId="77777777" w:rsidR="00264F09" w:rsidRDefault="00264F09">
      <w:pPr>
        <w:pStyle w:val="ConsPlusNormal"/>
        <w:jc w:val="both"/>
      </w:pPr>
    </w:p>
    <w:p w14:paraId="4C2C2445" w14:textId="77777777" w:rsidR="00264F09" w:rsidRDefault="00264F09">
      <w:pPr>
        <w:pStyle w:val="ConsPlusNormal"/>
        <w:jc w:val="center"/>
      </w:pPr>
      <w:r>
        <w:rPr>
          <w:noProof/>
          <w:position w:val="-217"/>
        </w:rPr>
        <w:drawing>
          <wp:inline distT="0" distB="0" distL="0" distR="0" wp14:anchorId="723AD73C" wp14:editId="566006DE">
            <wp:extent cx="4942205" cy="2903220"/>
            <wp:effectExtent l="0" t="0" r="0" b="0"/>
            <wp:docPr id="7964683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5311" w14:textId="77777777" w:rsidR="00264F09" w:rsidRDefault="00264F09">
      <w:pPr>
        <w:pStyle w:val="ConsPlusNormal"/>
        <w:jc w:val="both"/>
      </w:pPr>
    </w:p>
    <w:p w14:paraId="27179183" w14:textId="77777777" w:rsidR="00264F09" w:rsidRDefault="00264F09">
      <w:pPr>
        <w:pStyle w:val="ConsPlusNormal"/>
        <w:jc w:val="center"/>
      </w:pPr>
      <w:bookmarkStart w:id="7" w:name="P181"/>
      <w:bookmarkEnd w:id="7"/>
      <w:r>
        <w:t>Рисунок 2. Параметры зон рассеивания переохлажденных туманов</w:t>
      </w:r>
    </w:p>
    <w:p w14:paraId="4E361C5D" w14:textId="77777777" w:rsidR="00264F09" w:rsidRDefault="00264F09">
      <w:pPr>
        <w:pStyle w:val="ConsPlusNormal"/>
        <w:jc w:val="both"/>
      </w:pPr>
    </w:p>
    <w:p w14:paraId="0CEB0A75" w14:textId="77777777" w:rsidR="00264F09" w:rsidRDefault="00264F09">
      <w:pPr>
        <w:pStyle w:val="ConsPlusNormal"/>
        <w:jc w:val="both"/>
      </w:pPr>
      <w:r>
        <w:t>Объемы пространства, соответствующие категориям погодных минимумов:</w:t>
      </w:r>
    </w:p>
    <w:p w14:paraId="2FFCE8D8" w14:textId="77777777" w:rsidR="00264F09" w:rsidRDefault="00264F09">
      <w:pPr>
        <w:pStyle w:val="ConsPlusNormal"/>
        <w:spacing w:before="220"/>
        <w:jc w:val="both"/>
      </w:pPr>
      <w:r>
        <w:t>a) I категория Международной организации гражданской авиации</w:t>
      </w:r>
    </w:p>
    <w:p w14:paraId="147D851B" w14:textId="77777777" w:rsidR="00264F09" w:rsidRDefault="00264F09">
      <w:pPr>
        <w:pStyle w:val="ConsPlusNormal"/>
        <w:spacing w:before="220"/>
        <w:jc w:val="both"/>
      </w:pPr>
      <w:r>
        <w:t>(объем пространства 14 672 700 м</w:t>
      </w:r>
      <w:r>
        <w:rPr>
          <w:vertAlign w:val="superscript"/>
        </w:rPr>
        <w:t>3</w:t>
      </w:r>
      <w:r>
        <w:t>);</w:t>
      </w:r>
    </w:p>
    <w:p w14:paraId="2E682018" w14:textId="77777777" w:rsidR="00264F09" w:rsidRDefault="00264F09">
      <w:pPr>
        <w:pStyle w:val="ConsPlusNormal"/>
        <w:spacing w:before="220"/>
        <w:jc w:val="both"/>
      </w:pPr>
      <w:r>
        <w:t>b) II категория Международной организации гражданской авиации</w:t>
      </w:r>
    </w:p>
    <w:p w14:paraId="6BA416E7" w14:textId="77777777" w:rsidR="00264F09" w:rsidRDefault="00264F09">
      <w:pPr>
        <w:pStyle w:val="ConsPlusNormal"/>
        <w:spacing w:before="220"/>
        <w:jc w:val="both"/>
      </w:pPr>
      <w:r>
        <w:t>(объем пространства 4 116 200 м</w:t>
      </w:r>
      <w:r>
        <w:rPr>
          <w:vertAlign w:val="superscript"/>
        </w:rPr>
        <w:t>3</w:t>
      </w:r>
      <w:r>
        <w:t>);</w:t>
      </w:r>
    </w:p>
    <w:p w14:paraId="110F8220" w14:textId="77777777" w:rsidR="00264F09" w:rsidRDefault="00264F09">
      <w:pPr>
        <w:pStyle w:val="ConsPlusNormal"/>
        <w:spacing w:before="220"/>
        <w:jc w:val="both"/>
      </w:pPr>
      <w:r>
        <w:t>c) III категория Международной организации гражданской авиации</w:t>
      </w:r>
    </w:p>
    <w:p w14:paraId="1AFFAFD0" w14:textId="77777777" w:rsidR="00264F09" w:rsidRDefault="00264F09">
      <w:pPr>
        <w:pStyle w:val="ConsPlusNormal"/>
        <w:spacing w:before="220"/>
        <w:jc w:val="both"/>
      </w:pPr>
      <w:r>
        <w:t>(объем пространства 2 802 600 м</w:t>
      </w:r>
      <w:r>
        <w:rPr>
          <w:vertAlign w:val="superscript"/>
        </w:rPr>
        <w:t>3</w:t>
      </w:r>
      <w:r>
        <w:t>).</w:t>
      </w:r>
    </w:p>
    <w:p w14:paraId="5E087C27" w14:textId="77777777" w:rsidR="00264F09" w:rsidRDefault="00264F09">
      <w:pPr>
        <w:pStyle w:val="ConsPlusNormal"/>
        <w:jc w:val="both"/>
      </w:pPr>
    </w:p>
    <w:p w14:paraId="068FC9D9" w14:textId="77777777" w:rsidR="00264F09" w:rsidRDefault="00264F09">
      <w:pPr>
        <w:pStyle w:val="ConsPlusNormal"/>
        <w:jc w:val="center"/>
      </w:pPr>
      <w:r>
        <w:rPr>
          <w:noProof/>
          <w:position w:val="-232"/>
        </w:rPr>
        <w:lastRenderedPageBreak/>
        <w:drawing>
          <wp:inline distT="0" distB="0" distL="0" distR="0" wp14:anchorId="3CF4460B" wp14:editId="022FF435">
            <wp:extent cx="5561330" cy="3089910"/>
            <wp:effectExtent l="0" t="0" r="0" b="0"/>
            <wp:docPr id="10863179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4FF7" w14:textId="77777777" w:rsidR="00264F09" w:rsidRDefault="00264F09">
      <w:pPr>
        <w:pStyle w:val="ConsPlusNormal"/>
        <w:jc w:val="both"/>
      </w:pPr>
    </w:p>
    <w:p w14:paraId="78EB912A" w14:textId="77777777" w:rsidR="00264F09" w:rsidRDefault="00264F09">
      <w:pPr>
        <w:pStyle w:val="ConsPlusNormal"/>
        <w:jc w:val="center"/>
      </w:pPr>
      <w:bookmarkStart w:id="8" w:name="P193"/>
      <w:bookmarkEnd w:id="8"/>
      <w:r>
        <w:t>Рисунок 3. Структура технологического цикла операций</w:t>
      </w:r>
    </w:p>
    <w:p w14:paraId="002D01AE" w14:textId="77777777" w:rsidR="00264F09" w:rsidRDefault="00264F09">
      <w:pPr>
        <w:pStyle w:val="ConsPlusNormal"/>
        <w:jc w:val="center"/>
      </w:pPr>
      <w:r>
        <w:t>по рассеиванию переохлажденных туманов на автодорогах</w:t>
      </w:r>
    </w:p>
    <w:p w14:paraId="59A628C8" w14:textId="77777777" w:rsidR="00264F09" w:rsidRDefault="00264F09">
      <w:pPr>
        <w:pStyle w:val="ConsPlusNormal"/>
        <w:jc w:val="both"/>
      </w:pPr>
    </w:p>
    <w:p w14:paraId="56775FD1" w14:textId="77777777" w:rsidR="00264F09" w:rsidRDefault="00264F09">
      <w:pPr>
        <w:pStyle w:val="ConsPlusNormal"/>
        <w:ind w:firstLine="540"/>
        <w:jc w:val="both"/>
      </w:pPr>
      <w:r>
        <w:t>1 - прогноз основных характеристик переохлажденного тумана;</w:t>
      </w:r>
    </w:p>
    <w:p w14:paraId="3CA3B103" w14:textId="77777777" w:rsidR="00264F09" w:rsidRDefault="00264F09">
      <w:pPr>
        <w:pStyle w:val="ConsPlusNormal"/>
        <w:spacing w:before="220"/>
        <w:ind w:firstLine="540"/>
        <w:jc w:val="both"/>
      </w:pPr>
      <w:r>
        <w:t>2 - определение основных характеристик переохлажденного тумана;</w:t>
      </w:r>
    </w:p>
    <w:p w14:paraId="6ECAA2FE" w14:textId="77777777" w:rsidR="00264F09" w:rsidRDefault="00264F09">
      <w:pPr>
        <w:pStyle w:val="ConsPlusNormal"/>
        <w:spacing w:before="220"/>
        <w:ind w:firstLine="540"/>
        <w:jc w:val="both"/>
      </w:pPr>
      <w:r>
        <w:t>3 - принятие решения о рассеивании тумана;</w:t>
      </w:r>
    </w:p>
    <w:p w14:paraId="6EDBE17B" w14:textId="77777777" w:rsidR="00264F09" w:rsidRDefault="00264F09">
      <w:pPr>
        <w:pStyle w:val="ConsPlusNormal"/>
        <w:spacing w:before="220"/>
        <w:ind w:firstLine="540"/>
        <w:jc w:val="both"/>
      </w:pPr>
      <w:r>
        <w:t>4 - разработка схемы по стационарному, мобильному или смешанному способам расстановки азотных генераторов;</w:t>
      </w:r>
    </w:p>
    <w:p w14:paraId="04662B97" w14:textId="77777777" w:rsidR="00264F09" w:rsidRDefault="00264F09">
      <w:pPr>
        <w:pStyle w:val="ConsPlusNormal"/>
        <w:spacing w:before="220"/>
        <w:ind w:firstLine="540"/>
        <w:jc w:val="both"/>
      </w:pPr>
      <w:r>
        <w:t>5 - размещение азотных генераторов;</w:t>
      </w:r>
    </w:p>
    <w:p w14:paraId="5EA2F5BA" w14:textId="77777777" w:rsidR="00264F09" w:rsidRDefault="00264F09">
      <w:pPr>
        <w:pStyle w:val="ConsPlusNormal"/>
        <w:spacing w:before="220"/>
        <w:ind w:firstLine="540"/>
        <w:jc w:val="both"/>
      </w:pPr>
      <w:r>
        <w:t>6 - место постоянной дислокации или хранения азотных генераторов;</w:t>
      </w:r>
    </w:p>
    <w:p w14:paraId="2CB9D16A" w14:textId="77777777" w:rsidR="00264F09" w:rsidRDefault="00264F09">
      <w:pPr>
        <w:pStyle w:val="ConsPlusNormal"/>
        <w:spacing w:before="220"/>
        <w:ind w:firstLine="540"/>
        <w:jc w:val="both"/>
      </w:pPr>
      <w:r>
        <w:t>7 - перевод азотных генераторов в рабочее состояние;</w:t>
      </w:r>
    </w:p>
    <w:p w14:paraId="6FA3981C" w14:textId="77777777" w:rsidR="00264F09" w:rsidRDefault="00264F09">
      <w:pPr>
        <w:pStyle w:val="ConsPlusNormal"/>
        <w:spacing w:before="220"/>
        <w:ind w:firstLine="540"/>
        <w:jc w:val="both"/>
      </w:pPr>
      <w:r>
        <w:t>8 - выбранная схема;</w:t>
      </w:r>
    </w:p>
    <w:p w14:paraId="720F6ABF" w14:textId="77777777" w:rsidR="00264F09" w:rsidRDefault="00264F09">
      <w:pPr>
        <w:pStyle w:val="ConsPlusNormal"/>
        <w:spacing w:before="220"/>
        <w:ind w:firstLine="540"/>
        <w:jc w:val="both"/>
      </w:pPr>
      <w:r>
        <w:t>9 - контроль эффективности рассеивания тумана;</w:t>
      </w:r>
    </w:p>
    <w:p w14:paraId="547F15E6" w14:textId="77777777" w:rsidR="00264F09" w:rsidRDefault="00264F09">
      <w:pPr>
        <w:pStyle w:val="ConsPlusNormal"/>
        <w:spacing w:before="220"/>
        <w:ind w:firstLine="540"/>
        <w:jc w:val="both"/>
      </w:pPr>
      <w:r>
        <w:t>10 - корректировка выбранной схемы (при необходимости);</w:t>
      </w:r>
    </w:p>
    <w:p w14:paraId="2A7803C7" w14:textId="77777777" w:rsidR="00264F09" w:rsidRDefault="00264F09">
      <w:pPr>
        <w:pStyle w:val="ConsPlusNormal"/>
        <w:spacing w:before="220"/>
        <w:ind w:firstLine="540"/>
        <w:jc w:val="both"/>
      </w:pPr>
      <w:r>
        <w:t>11 - принятие решения о прекращении рассеивания тумана;</w:t>
      </w:r>
    </w:p>
    <w:p w14:paraId="5935C05C" w14:textId="77777777" w:rsidR="00264F09" w:rsidRDefault="00264F09">
      <w:pPr>
        <w:pStyle w:val="ConsPlusNormal"/>
        <w:spacing w:before="220"/>
        <w:ind w:firstLine="540"/>
        <w:jc w:val="both"/>
      </w:pPr>
      <w:r>
        <w:t>12 - прекращение рассеивания тумана;</w:t>
      </w:r>
    </w:p>
    <w:p w14:paraId="7E2165CE" w14:textId="77777777" w:rsidR="00264F09" w:rsidRDefault="00264F09">
      <w:pPr>
        <w:pStyle w:val="ConsPlusNormal"/>
        <w:spacing w:before="220"/>
        <w:ind w:firstLine="540"/>
        <w:jc w:val="both"/>
      </w:pPr>
      <w:r>
        <w:t>ЗУВ - зона улучшенной видимости;</w:t>
      </w:r>
    </w:p>
    <w:p w14:paraId="624B8E9D" w14:textId="77777777" w:rsidR="00264F09" w:rsidRDefault="00264F09">
      <w:pPr>
        <w:pStyle w:val="ConsPlusNormal"/>
        <w:spacing w:before="220"/>
        <w:ind w:firstLine="540"/>
        <w:jc w:val="both"/>
      </w:pPr>
      <w:r>
        <w:t>AD - автодорога;</w:t>
      </w:r>
    </w:p>
    <w:p w14:paraId="07AB03C4" w14:textId="77777777" w:rsidR="00264F09" w:rsidRDefault="00264F09">
      <w:pPr>
        <w:pStyle w:val="ConsPlusNormal"/>
        <w:spacing w:before="220"/>
        <w:ind w:firstLine="540"/>
        <w:jc w:val="both"/>
      </w:pPr>
      <w:r>
        <w:t>F</w:t>
      </w:r>
      <w:r>
        <w:rPr>
          <w:vertAlign w:val="subscript"/>
        </w:rPr>
        <w:t>AD</w:t>
      </w:r>
      <w:r>
        <w:t>(t</w:t>
      </w:r>
      <w:r>
        <w:rPr>
          <w:vertAlign w:val="subscript"/>
        </w:rPr>
        <w:t>1</w:t>
      </w:r>
      <w:r>
        <w:t>) - состояние переохлажденного тумана на автодороге до рассеивания тумана;</w:t>
      </w:r>
    </w:p>
    <w:p w14:paraId="46BC2ACD" w14:textId="77777777" w:rsidR="00264F09" w:rsidRDefault="00264F09">
      <w:pPr>
        <w:pStyle w:val="ConsPlusNormal"/>
        <w:spacing w:before="220"/>
        <w:ind w:firstLine="540"/>
        <w:jc w:val="both"/>
      </w:pPr>
      <w:r>
        <w:t>F</w:t>
      </w:r>
      <w:r>
        <w:rPr>
          <w:vertAlign w:val="subscript"/>
        </w:rPr>
        <w:t>AD</w:t>
      </w:r>
      <w:r>
        <w:t>(t</w:t>
      </w:r>
      <w:r>
        <w:rPr>
          <w:vertAlign w:val="subscript"/>
        </w:rPr>
        <w:t>2</w:t>
      </w:r>
      <w:r>
        <w:t>) - состояние переохлажденного тумана на автодороге после рассеивания тумана;</w:t>
      </w:r>
    </w:p>
    <w:p w14:paraId="3BC2E7F2" w14:textId="77777777" w:rsidR="00264F09" w:rsidRDefault="00264F09">
      <w:pPr>
        <w:pStyle w:val="ConsPlusNormal"/>
        <w:spacing w:before="220"/>
        <w:ind w:firstLine="540"/>
        <w:jc w:val="both"/>
      </w:pPr>
      <w:r>
        <w:t>q - критерии определения зоны улучшенной видимости для обеспечения безопасности движения на автодороге в условиях тумана;</w:t>
      </w:r>
    </w:p>
    <w:p w14:paraId="3F48F0DA" w14:textId="77777777" w:rsidR="00264F09" w:rsidRDefault="00264F09">
      <w:pPr>
        <w:pStyle w:val="ConsPlusNormal"/>
        <w:spacing w:before="220"/>
        <w:ind w:firstLine="540"/>
        <w:jc w:val="both"/>
      </w:pPr>
      <w:r>
        <w:lastRenderedPageBreak/>
        <w:t>U - критерии и факторы, учитываемые при прогнозе характеристик тумана и принятии решения по воздействию на него (физико-географические, климатические факторы, синоптические условия).</w:t>
      </w:r>
    </w:p>
    <w:p w14:paraId="6C4CAF0A" w14:textId="77777777" w:rsidR="00264F09" w:rsidRDefault="00264F09">
      <w:pPr>
        <w:pStyle w:val="ConsPlusNormal"/>
        <w:jc w:val="both"/>
      </w:pPr>
    </w:p>
    <w:p w14:paraId="54E3F649" w14:textId="77777777" w:rsidR="00264F09" w:rsidRDefault="00264F09">
      <w:pPr>
        <w:pStyle w:val="ConsPlusTitle"/>
        <w:jc w:val="center"/>
        <w:outlineLvl w:val="2"/>
      </w:pPr>
      <w:bookmarkStart w:id="9" w:name="P215"/>
      <w:bookmarkEnd w:id="9"/>
      <w:r>
        <w:t>Таблица 1. Параметры зоны рассеивания переохлажденных</w:t>
      </w:r>
    </w:p>
    <w:p w14:paraId="486C3ED6" w14:textId="77777777" w:rsidR="00264F09" w:rsidRDefault="00264F09">
      <w:pPr>
        <w:pStyle w:val="ConsPlusTitle"/>
        <w:jc w:val="center"/>
      </w:pPr>
      <w:r>
        <w:t>туманов (м) при посадке по категориям погодных минимумов,</w:t>
      </w:r>
    </w:p>
    <w:p w14:paraId="7BB37C4B" w14:textId="77777777" w:rsidR="00264F09" w:rsidRDefault="00264F09">
      <w:pPr>
        <w:pStyle w:val="ConsPlusTitle"/>
        <w:jc w:val="center"/>
      </w:pPr>
      <w:r>
        <w:t>согласно классификации Международной организации</w:t>
      </w:r>
    </w:p>
    <w:p w14:paraId="2FB4404F" w14:textId="77777777" w:rsidR="00264F09" w:rsidRDefault="00264F09">
      <w:pPr>
        <w:pStyle w:val="ConsPlusTitle"/>
        <w:jc w:val="center"/>
      </w:pPr>
      <w:r>
        <w:t>гражданской авиации</w:t>
      </w:r>
    </w:p>
    <w:p w14:paraId="3113E24E" w14:textId="77777777" w:rsidR="00264F09" w:rsidRDefault="00264F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624"/>
        <w:gridCol w:w="567"/>
        <w:gridCol w:w="547"/>
        <w:gridCol w:w="850"/>
        <w:gridCol w:w="538"/>
        <w:gridCol w:w="552"/>
        <w:gridCol w:w="547"/>
        <w:gridCol w:w="794"/>
        <w:gridCol w:w="737"/>
        <w:gridCol w:w="552"/>
        <w:gridCol w:w="542"/>
        <w:gridCol w:w="850"/>
      </w:tblGrid>
      <w:tr w:rsidR="00264F09" w14:paraId="269737C6" w14:textId="77777777">
        <w:tc>
          <w:tcPr>
            <w:tcW w:w="1361" w:type="dxa"/>
            <w:vMerge w:val="restart"/>
          </w:tcPr>
          <w:p w14:paraId="62DD8860" w14:textId="77777777" w:rsidR="00264F09" w:rsidRDefault="00264F09">
            <w:pPr>
              <w:pStyle w:val="ConsPlusNormal"/>
              <w:jc w:val="center"/>
            </w:pPr>
            <w:r>
              <w:t>Категория погодного минимума</w:t>
            </w:r>
          </w:p>
        </w:tc>
        <w:tc>
          <w:tcPr>
            <w:tcW w:w="7700" w:type="dxa"/>
            <w:gridSpan w:val="12"/>
          </w:tcPr>
          <w:p w14:paraId="67C5B3FF" w14:textId="77777777" w:rsidR="00264F09" w:rsidRDefault="00264F09">
            <w:pPr>
              <w:pStyle w:val="ConsPlusNormal"/>
              <w:jc w:val="center"/>
            </w:pPr>
            <w:r>
              <w:t>Зона</w:t>
            </w:r>
          </w:p>
        </w:tc>
      </w:tr>
      <w:tr w:rsidR="00264F09" w14:paraId="5F90EDA0" w14:textId="77777777">
        <w:tc>
          <w:tcPr>
            <w:tcW w:w="1361" w:type="dxa"/>
            <w:vMerge/>
          </w:tcPr>
          <w:p w14:paraId="12435D41" w14:textId="77777777" w:rsidR="00264F09" w:rsidRDefault="00264F09">
            <w:pPr>
              <w:pStyle w:val="ConsPlusNormal"/>
            </w:pPr>
          </w:p>
        </w:tc>
        <w:tc>
          <w:tcPr>
            <w:tcW w:w="2588" w:type="dxa"/>
            <w:gridSpan w:val="4"/>
          </w:tcPr>
          <w:p w14:paraId="3D5D548A" w14:textId="77777777" w:rsidR="00264F09" w:rsidRDefault="00264F09">
            <w:pPr>
              <w:pStyle w:val="ConsPlusNormal"/>
              <w:jc w:val="center"/>
            </w:pPr>
            <w:r>
              <w:t>Подхода</w:t>
            </w:r>
          </w:p>
        </w:tc>
        <w:tc>
          <w:tcPr>
            <w:tcW w:w="2431" w:type="dxa"/>
            <w:gridSpan w:val="4"/>
          </w:tcPr>
          <w:p w14:paraId="40810860" w14:textId="77777777" w:rsidR="00264F09" w:rsidRDefault="00264F09">
            <w:pPr>
              <w:pStyle w:val="ConsPlusNormal"/>
              <w:jc w:val="center"/>
            </w:pPr>
            <w:r>
              <w:t>Приземления</w:t>
            </w:r>
          </w:p>
        </w:tc>
        <w:tc>
          <w:tcPr>
            <w:tcW w:w="2681" w:type="dxa"/>
            <w:gridSpan w:val="4"/>
          </w:tcPr>
          <w:p w14:paraId="312B2756" w14:textId="77777777" w:rsidR="00264F09" w:rsidRDefault="00264F09">
            <w:pPr>
              <w:pStyle w:val="ConsPlusNormal"/>
              <w:jc w:val="center"/>
            </w:pPr>
            <w:r>
              <w:t>Пробега и руления</w:t>
            </w:r>
          </w:p>
        </w:tc>
      </w:tr>
      <w:tr w:rsidR="00264F09" w14:paraId="10B650C9" w14:textId="77777777">
        <w:tc>
          <w:tcPr>
            <w:tcW w:w="1361" w:type="dxa"/>
            <w:vMerge/>
          </w:tcPr>
          <w:p w14:paraId="55F8F5BB" w14:textId="77777777" w:rsidR="00264F09" w:rsidRDefault="00264F09">
            <w:pPr>
              <w:pStyle w:val="ConsPlusNormal"/>
            </w:pPr>
          </w:p>
        </w:tc>
        <w:tc>
          <w:tcPr>
            <w:tcW w:w="624" w:type="dxa"/>
          </w:tcPr>
          <w:p w14:paraId="4AF7E245" w14:textId="77777777" w:rsidR="00264F09" w:rsidRDefault="00264F09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7" w:type="dxa"/>
          </w:tcPr>
          <w:p w14:paraId="22B05B04" w14:textId="77777777" w:rsidR="00264F09" w:rsidRDefault="00264F09">
            <w:pPr>
              <w:pStyle w:val="ConsPlusNormal"/>
              <w:jc w:val="center"/>
            </w:pPr>
            <w:r>
              <w:t>Ширина</w:t>
            </w:r>
          </w:p>
        </w:tc>
        <w:tc>
          <w:tcPr>
            <w:tcW w:w="547" w:type="dxa"/>
          </w:tcPr>
          <w:p w14:paraId="62A07C25" w14:textId="77777777" w:rsidR="00264F09" w:rsidRDefault="00264F09">
            <w:pPr>
              <w:pStyle w:val="ConsPlusNormal"/>
              <w:jc w:val="center"/>
            </w:pPr>
            <w:r>
              <w:t>Высота</w:t>
            </w:r>
          </w:p>
        </w:tc>
        <w:tc>
          <w:tcPr>
            <w:tcW w:w="850" w:type="dxa"/>
          </w:tcPr>
          <w:p w14:paraId="41C79386" w14:textId="77777777" w:rsidR="00264F09" w:rsidRDefault="00264F09">
            <w:pPr>
              <w:pStyle w:val="ConsPlusNormal"/>
              <w:jc w:val="center"/>
            </w:pPr>
            <w:r>
              <w:t>Дальность видимости видимости</w:t>
            </w:r>
          </w:p>
        </w:tc>
        <w:tc>
          <w:tcPr>
            <w:tcW w:w="538" w:type="dxa"/>
          </w:tcPr>
          <w:p w14:paraId="20734DBA" w14:textId="77777777" w:rsidR="00264F09" w:rsidRDefault="00264F09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52" w:type="dxa"/>
          </w:tcPr>
          <w:p w14:paraId="0279AE71" w14:textId="77777777" w:rsidR="00264F09" w:rsidRDefault="00264F09">
            <w:pPr>
              <w:pStyle w:val="ConsPlusNormal"/>
              <w:jc w:val="center"/>
            </w:pPr>
            <w:r>
              <w:t>Ширина</w:t>
            </w:r>
          </w:p>
        </w:tc>
        <w:tc>
          <w:tcPr>
            <w:tcW w:w="547" w:type="dxa"/>
          </w:tcPr>
          <w:p w14:paraId="1125DEAC" w14:textId="77777777" w:rsidR="00264F09" w:rsidRDefault="00264F09">
            <w:pPr>
              <w:pStyle w:val="ConsPlusNormal"/>
              <w:jc w:val="center"/>
            </w:pPr>
            <w:r>
              <w:t>Высота</w:t>
            </w:r>
          </w:p>
        </w:tc>
        <w:tc>
          <w:tcPr>
            <w:tcW w:w="794" w:type="dxa"/>
          </w:tcPr>
          <w:p w14:paraId="74DC3A1C" w14:textId="77777777" w:rsidR="00264F09" w:rsidRDefault="00264F09">
            <w:pPr>
              <w:pStyle w:val="ConsPlusNormal"/>
              <w:jc w:val="center"/>
            </w:pPr>
            <w:r>
              <w:t>Дальность видимости</w:t>
            </w:r>
          </w:p>
        </w:tc>
        <w:tc>
          <w:tcPr>
            <w:tcW w:w="737" w:type="dxa"/>
          </w:tcPr>
          <w:p w14:paraId="3FAE3BE8" w14:textId="77777777" w:rsidR="00264F09" w:rsidRDefault="00264F09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52" w:type="dxa"/>
          </w:tcPr>
          <w:p w14:paraId="1A3D1750" w14:textId="77777777" w:rsidR="00264F09" w:rsidRDefault="00264F09">
            <w:pPr>
              <w:pStyle w:val="ConsPlusNormal"/>
              <w:jc w:val="center"/>
            </w:pPr>
            <w:r>
              <w:t>Ширина</w:t>
            </w:r>
          </w:p>
        </w:tc>
        <w:tc>
          <w:tcPr>
            <w:tcW w:w="542" w:type="dxa"/>
          </w:tcPr>
          <w:p w14:paraId="34B41E59" w14:textId="77777777" w:rsidR="00264F09" w:rsidRDefault="00264F09">
            <w:pPr>
              <w:pStyle w:val="ConsPlusNormal"/>
              <w:jc w:val="center"/>
            </w:pPr>
            <w:r>
              <w:t>Высота</w:t>
            </w:r>
          </w:p>
        </w:tc>
        <w:tc>
          <w:tcPr>
            <w:tcW w:w="850" w:type="dxa"/>
          </w:tcPr>
          <w:p w14:paraId="7CFCFE57" w14:textId="77777777" w:rsidR="00264F09" w:rsidRDefault="00264F09">
            <w:pPr>
              <w:pStyle w:val="ConsPlusNormal"/>
              <w:jc w:val="center"/>
            </w:pPr>
            <w:r>
              <w:t>Дальность видимости видимости</w:t>
            </w:r>
          </w:p>
        </w:tc>
      </w:tr>
      <w:tr w:rsidR="00264F09" w14:paraId="7FEB5BA9" w14:textId="77777777">
        <w:tc>
          <w:tcPr>
            <w:tcW w:w="1361" w:type="dxa"/>
          </w:tcPr>
          <w:p w14:paraId="3D45E831" w14:textId="77777777" w:rsidR="00264F09" w:rsidRDefault="00264F09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24" w:type="dxa"/>
          </w:tcPr>
          <w:p w14:paraId="3DE969FB" w14:textId="77777777" w:rsidR="00264F09" w:rsidRDefault="00264F09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567" w:type="dxa"/>
          </w:tcPr>
          <w:p w14:paraId="3E939548" w14:textId="77777777" w:rsidR="00264F09" w:rsidRDefault="00264F0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47" w:type="dxa"/>
          </w:tcPr>
          <w:p w14:paraId="3ED2AF7E" w14:textId="77777777" w:rsidR="00264F09" w:rsidRDefault="00264F0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14:paraId="33A3416D" w14:textId="77777777" w:rsidR="00264F09" w:rsidRDefault="00264F0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38" w:type="dxa"/>
          </w:tcPr>
          <w:p w14:paraId="1911C579" w14:textId="77777777" w:rsidR="00264F09" w:rsidRDefault="00264F0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552" w:type="dxa"/>
          </w:tcPr>
          <w:p w14:paraId="59D16263" w14:textId="77777777" w:rsidR="00264F09" w:rsidRDefault="00264F0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7" w:type="dxa"/>
          </w:tcPr>
          <w:p w14:paraId="50B848FB" w14:textId="77777777" w:rsidR="00264F09" w:rsidRDefault="00264F0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14:paraId="48D496EE" w14:textId="77777777" w:rsidR="00264F09" w:rsidRDefault="00264F0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37" w:type="dxa"/>
          </w:tcPr>
          <w:p w14:paraId="1EAF08D2" w14:textId="77777777" w:rsidR="00264F09" w:rsidRDefault="00264F09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552" w:type="dxa"/>
          </w:tcPr>
          <w:p w14:paraId="3BF22A65" w14:textId="77777777" w:rsidR="00264F09" w:rsidRDefault="00264F0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2" w:type="dxa"/>
          </w:tcPr>
          <w:p w14:paraId="545130D1" w14:textId="77777777" w:rsidR="00264F09" w:rsidRDefault="00264F0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49CAB0BF" w14:textId="77777777" w:rsidR="00264F09" w:rsidRDefault="00264F09">
            <w:pPr>
              <w:pStyle w:val="ConsPlusNormal"/>
              <w:jc w:val="center"/>
            </w:pPr>
            <w:r>
              <w:t>200</w:t>
            </w:r>
          </w:p>
        </w:tc>
      </w:tr>
      <w:tr w:rsidR="00264F09" w14:paraId="4378A8BC" w14:textId="77777777">
        <w:tc>
          <w:tcPr>
            <w:tcW w:w="1361" w:type="dxa"/>
          </w:tcPr>
          <w:p w14:paraId="03285F27" w14:textId="77777777" w:rsidR="00264F09" w:rsidRDefault="00264F09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24" w:type="dxa"/>
          </w:tcPr>
          <w:p w14:paraId="3ED71F47" w14:textId="77777777" w:rsidR="00264F09" w:rsidRDefault="00264F09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567" w:type="dxa"/>
          </w:tcPr>
          <w:p w14:paraId="5DD7C4E7" w14:textId="77777777" w:rsidR="00264F09" w:rsidRDefault="00264F0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47" w:type="dxa"/>
          </w:tcPr>
          <w:p w14:paraId="39A9C828" w14:textId="77777777" w:rsidR="00264F09" w:rsidRDefault="00264F0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14:paraId="41707222" w14:textId="77777777" w:rsidR="00264F09" w:rsidRDefault="00264F0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38" w:type="dxa"/>
          </w:tcPr>
          <w:p w14:paraId="11D766C2" w14:textId="77777777" w:rsidR="00264F09" w:rsidRDefault="00264F0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552" w:type="dxa"/>
          </w:tcPr>
          <w:p w14:paraId="0F8DE33E" w14:textId="77777777" w:rsidR="00264F09" w:rsidRDefault="00264F0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7" w:type="dxa"/>
          </w:tcPr>
          <w:p w14:paraId="51536EEE" w14:textId="77777777" w:rsidR="00264F09" w:rsidRDefault="00264F0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14:paraId="08D37D27" w14:textId="77777777" w:rsidR="00264F09" w:rsidRDefault="00264F0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37" w:type="dxa"/>
          </w:tcPr>
          <w:p w14:paraId="3474E8BB" w14:textId="77777777" w:rsidR="00264F09" w:rsidRDefault="00264F09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552" w:type="dxa"/>
          </w:tcPr>
          <w:p w14:paraId="0411242E" w14:textId="77777777" w:rsidR="00264F09" w:rsidRDefault="00264F0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2" w:type="dxa"/>
          </w:tcPr>
          <w:p w14:paraId="20A5AED0" w14:textId="77777777" w:rsidR="00264F09" w:rsidRDefault="00264F0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0F301A96" w14:textId="77777777" w:rsidR="00264F09" w:rsidRDefault="00264F09">
            <w:pPr>
              <w:pStyle w:val="ConsPlusNormal"/>
              <w:jc w:val="center"/>
            </w:pPr>
            <w:r>
              <w:t>200</w:t>
            </w:r>
          </w:p>
        </w:tc>
      </w:tr>
      <w:tr w:rsidR="00264F09" w14:paraId="1BC41811" w14:textId="77777777">
        <w:tc>
          <w:tcPr>
            <w:tcW w:w="1361" w:type="dxa"/>
          </w:tcPr>
          <w:p w14:paraId="06EE0FA3" w14:textId="77777777" w:rsidR="00264F09" w:rsidRDefault="00264F09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4" w:type="dxa"/>
          </w:tcPr>
          <w:p w14:paraId="75DAA3CC" w14:textId="77777777" w:rsidR="00264F09" w:rsidRDefault="00264F0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567" w:type="dxa"/>
          </w:tcPr>
          <w:p w14:paraId="5FCAC32A" w14:textId="77777777" w:rsidR="00264F09" w:rsidRDefault="00264F0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7" w:type="dxa"/>
          </w:tcPr>
          <w:p w14:paraId="00AE1E6B" w14:textId="77777777" w:rsidR="00264F09" w:rsidRDefault="00264F0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32D1A186" w14:textId="77777777" w:rsidR="00264F09" w:rsidRDefault="00264F0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38" w:type="dxa"/>
          </w:tcPr>
          <w:p w14:paraId="2F2E636E" w14:textId="77777777" w:rsidR="00264F09" w:rsidRDefault="00264F0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552" w:type="dxa"/>
          </w:tcPr>
          <w:p w14:paraId="21A93876" w14:textId="77777777" w:rsidR="00264F09" w:rsidRDefault="00264F0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7" w:type="dxa"/>
          </w:tcPr>
          <w:p w14:paraId="73E7B941" w14:textId="77777777" w:rsidR="00264F09" w:rsidRDefault="00264F0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14:paraId="1BBAE585" w14:textId="77777777" w:rsidR="00264F09" w:rsidRDefault="00264F0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37" w:type="dxa"/>
          </w:tcPr>
          <w:p w14:paraId="6C03D497" w14:textId="77777777" w:rsidR="00264F09" w:rsidRDefault="00264F09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552" w:type="dxa"/>
          </w:tcPr>
          <w:p w14:paraId="69FF8450" w14:textId="77777777" w:rsidR="00264F09" w:rsidRDefault="00264F0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2" w:type="dxa"/>
          </w:tcPr>
          <w:p w14:paraId="0A83DACA" w14:textId="77777777" w:rsidR="00264F09" w:rsidRDefault="00264F0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7F6D362B" w14:textId="77777777" w:rsidR="00264F09" w:rsidRDefault="00264F09">
            <w:pPr>
              <w:pStyle w:val="ConsPlusNormal"/>
              <w:jc w:val="center"/>
            </w:pPr>
            <w:r>
              <w:t>200</w:t>
            </w:r>
          </w:p>
        </w:tc>
      </w:tr>
    </w:tbl>
    <w:p w14:paraId="4CDC152C" w14:textId="77777777" w:rsidR="00264F09" w:rsidRDefault="00264F09">
      <w:pPr>
        <w:pStyle w:val="ConsPlusNormal"/>
        <w:jc w:val="both"/>
      </w:pPr>
    </w:p>
    <w:p w14:paraId="32252063" w14:textId="77777777" w:rsidR="00264F09" w:rsidRDefault="00264F09">
      <w:pPr>
        <w:pStyle w:val="ConsPlusTitle"/>
        <w:jc w:val="center"/>
        <w:outlineLvl w:val="2"/>
      </w:pPr>
      <w:bookmarkStart w:id="10" w:name="P277"/>
      <w:bookmarkEnd w:id="10"/>
      <w:r>
        <w:t>Таблица 2. Удаление азотных генераторов от зоны рассеивания</w:t>
      </w:r>
    </w:p>
    <w:p w14:paraId="555842EA" w14:textId="77777777" w:rsidR="00264F09" w:rsidRDefault="00264F09">
      <w:pPr>
        <w:pStyle w:val="ConsPlusTitle"/>
        <w:jc w:val="center"/>
      </w:pPr>
      <w:r>
        <w:t>переохлажденного тумана с видимостью более 800 м</w:t>
      </w:r>
    </w:p>
    <w:p w14:paraId="360BF9C1" w14:textId="77777777" w:rsidR="00264F09" w:rsidRDefault="00264F09">
      <w:pPr>
        <w:pStyle w:val="ConsPlusTitle"/>
        <w:jc w:val="center"/>
      </w:pPr>
      <w:r>
        <w:t>при разной скорости ветра</w:t>
      </w:r>
    </w:p>
    <w:p w14:paraId="0479266D" w14:textId="77777777" w:rsidR="00264F09" w:rsidRDefault="00264F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644"/>
        <w:gridCol w:w="1644"/>
        <w:gridCol w:w="1644"/>
        <w:gridCol w:w="1644"/>
      </w:tblGrid>
      <w:tr w:rsidR="00264F09" w14:paraId="22082ACF" w14:textId="77777777">
        <w:tc>
          <w:tcPr>
            <w:tcW w:w="2494" w:type="dxa"/>
            <w:vMerge w:val="restart"/>
          </w:tcPr>
          <w:p w14:paraId="36C3D7C0" w14:textId="77777777" w:rsidR="00264F09" w:rsidRDefault="00264F09">
            <w:pPr>
              <w:pStyle w:val="ConsPlusNormal"/>
              <w:jc w:val="center"/>
            </w:pPr>
            <w:r>
              <w:t>Температура, °C</w:t>
            </w:r>
          </w:p>
        </w:tc>
        <w:tc>
          <w:tcPr>
            <w:tcW w:w="6576" w:type="dxa"/>
            <w:gridSpan w:val="4"/>
          </w:tcPr>
          <w:p w14:paraId="1238A46A" w14:textId="77777777" w:rsidR="00264F09" w:rsidRDefault="00264F09">
            <w:pPr>
              <w:pStyle w:val="ConsPlusNormal"/>
              <w:jc w:val="center"/>
            </w:pPr>
            <w:r>
              <w:t>Удаление (м) при скорости ветра, м/с</w:t>
            </w:r>
          </w:p>
        </w:tc>
      </w:tr>
      <w:tr w:rsidR="00264F09" w14:paraId="0A91E34D" w14:textId="77777777">
        <w:tc>
          <w:tcPr>
            <w:tcW w:w="2494" w:type="dxa"/>
            <w:vMerge/>
          </w:tcPr>
          <w:p w14:paraId="2E5F18CC" w14:textId="77777777" w:rsidR="00264F09" w:rsidRDefault="00264F09">
            <w:pPr>
              <w:pStyle w:val="ConsPlusNormal"/>
            </w:pPr>
          </w:p>
        </w:tc>
        <w:tc>
          <w:tcPr>
            <w:tcW w:w="1644" w:type="dxa"/>
          </w:tcPr>
          <w:p w14:paraId="11471C89" w14:textId="77777777" w:rsidR="00264F09" w:rsidRDefault="00264F0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44" w:type="dxa"/>
          </w:tcPr>
          <w:p w14:paraId="701E5FC0" w14:textId="77777777" w:rsidR="00264F09" w:rsidRDefault="00264F0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</w:tcPr>
          <w:p w14:paraId="584C3A7D" w14:textId="77777777" w:rsidR="00264F09" w:rsidRDefault="00264F0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644" w:type="dxa"/>
          </w:tcPr>
          <w:p w14:paraId="7F6CC36B" w14:textId="77777777" w:rsidR="00264F09" w:rsidRDefault="00264F09">
            <w:pPr>
              <w:pStyle w:val="ConsPlusNormal"/>
              <w:jc w:val="center"/>
            </w:pPr>
            <w:r>
              <w:t>3,0</w:t>
            </w:r>
          </w:p>
        </w:tc>
      </w:tr>
      <w:tr w:rsidR="00264F09" w14:paraId="67D20BD4" w14:textId="77777777">
        <w:tc>
          <w:tcPr>
            <w:tcW w:w="9070" w:type="dxa"/>
            <w:gridSpan w:val="5"/>
          </w:tcPr>
          <w:p w14:paraId="19C9A52A" w14:textId="77777777" w:rsidR="00264F09" w:rsidRDefault="00264F09">
            <w:pPr>
              <w:pStyle w:val="ConsPlusNormal"/>
              <w:jc w:val="center"/>
            </w:pPr>
            <w:r>
              <w:t>У земли</w:t>
            </w:r>
          </w:p>
        </w:tc>
      </w:tr>
      <w:tr w:rsidR="00264F09" w14:paraId="3EFD1689" w14:textId="77777777">
        <w:tc>
          <w:tcPr>
            <w:tcW w:w="2494" w:type="dxa"/>
          </w:tcPr>
          <w:p w14:paraId="001CC07A" w14:textId="77777777" w:rsidR="00264F09" w:rsidRDefault="00264F09">
            <w:pPr>
              <w:pStyle w:val="ConsPlusNormal"/>
              <w:jc w:val="center"/>
            </w:pPr>
            <w:r>
              <w:t>-0,5</w:t>
            </w:r>
          </w:p>
        </w:tc>
        <w:tc>
          <w:tcPr>
            <w:tcW w:w="1644" w:type="dxa"/>
          </w:tcPr>
          <w:p w14:paraId="6A10B07B" w14:textId="77777777" w:rsidR="00264F09" w:rsidRDefault="00264F0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44" w:type="dxa"/>
          </w:tcPr>
          <w:p w14:paraId="1D4F4650" w14:textId="77777777" w:rsidR="00264F09" w:rsidRDefault="00264F0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 w14:paraId="054934F2" w14:textId="77777777" w:rsidR="00264F09" w:rsidRDefault="00264F09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644" w:type="dxa"/>
          </w:tcPr>
          <w:p w14:paraId="6480DF22" w14:textId="77777777" w:rsidR="00264F09" w:rsidRDefault="00264F09">
            <w:pPr>
              <w:pStyle w:val="ConsPlusNormal"/>
              <w:jc w:val="center"/>
            </w:pPr>
            <w:r>
              <w:t>750</w:t>
            </w:r>
          </w:p>
        </w:tc>
      </w:tr>
      <w:tr w:rsidR="00264F09" w14:paraId="3B45CEC4" w14:textId="77777777">
        <w:tc>
          <w:tcPr>
            <w:tcW w:w="2494" w:type="dxa"/>
          </w:tcPr>
          <w:p w14:paraId="0E5650ED" w14:textId="77777777" w:rsidR="00264F09" w:rsidRDefault="00264F09">
            <w:pPr>
              <w:pStyle w:val="ConsPlusNormal"/>
              <w:jc w:val="center"/>
            </w:pPr>
            <w:r>
              <w:t>-1,0</w:t>
            </w:r>
          </w:p>
        </w:tc>
        <w:tc>
          <w:tcPr>
            <w:tcW w:w="1644" w:type="dxa"/>
          </w:tcPr>
          <w:p w14:paraId="206B4EB2" w14:textId="77777777" w:rsidR="00264F09" w:rsidRDefault="00264F0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14:paraId="4FB6B7CA" w14:textId="77777777" w:rsidR="00264F09" w:rsidRDefault="00264F0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644" w:type="dxa"/>
          </w:tcPr>
          <w:p w14:paraId="2FB591E8" w14:textId="77777777" w:rsidR="00264F09" w:rsidRDefault="00264F0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</w:tcPr>
          <w:p w14:paraId="63AB3CBB" w14:textId="77777777" w:rsidR="00264F09" w:rsidRDefault="00264F09">
            <w:pPr>
              <w:pStyle w:val="ConsPlusNormal"/>
              <w:jc w:val="center"/>
            </w:pPr>
            <w:r>
              <w:t>650</w:t>
            </w:r>
          </w:p>
        </w:tc>
      </w:tr>
      <w:tr w:rsidR="00264F09" w14:paraId="3FC57C06" w14:textId="77777777">
        <w:tc>
          <w:tcPr>
            <w:tcW w:w="2494" w:type="dxa"/>
          </w:tcPr>
          <w:p w14:paraId="001A0036" w14:textId="77777777" w:rsidR="00264F09" w:rsidRDefault="00264F09">
            <w:pPr>
              <w:pStyle w:val="ConsPlusNormal"/>
              <w:jc w:val="center"/>
            </w:pPr>
            <w:r>
              <w:t>-1,5</w:t>
            </w:r>
          </w:p>
        </w:tc>
        <w:tc>
          <w:tcPr>
            <w:tcW w:w="1644" w:type="dxa"/>
          </w:tcPr>
          <w:p w14:paraId="0086C447" w14:textId="77777777" w:rsidR="00264F09" w:rsidRDefault="00264F0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14:paraId="4D249529" w14:textId="77777777" w:rsidR="00264F09" w:rsidRDefault="00264F0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644" w:type="dxa"/>
          </w:tcPr>
          <w:p w14:paraId="0F7B250B" w14:textId="77777777" w:rsidR="00264F09" w:rsidRDefault="00264F09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644" w:type="dxa"/>
          </w:tcPr>
          <w:p w14:paraId="0248D950" w14:textId="77777777" w:rsidR="00264F09" w:rsidRDefault="00264F09">
            <w:pPr>
              <w:pStyle w:val="ConsPlusNormal"/>
              <w:jc w:val="center"/>
            </w:pPr>
            <w:r>
              <w:t>650</w:t>
            </w:r>
          </w:p>
        </w:tc>
      </w:tr>
      <w:tr w:rsidR="00264F09" w14:paraId="1EE62564" w14:textId="77777777">
        <w:tc>
          <w:tcPr>
            <w:tcW w:w="2494" w:type="dxa"/>
          </w:tcPr>
          <w:p w14:paraId="1633C13C" w14:textId="77777777" w:rsidR="00264F09" w:rsidRDefault="00264F09">
            <w:pPr>
              <w:pStyle w:val="ConsPlusNormal"/>
              <w:jc w:val="center"/>
            </w:pPr>
            <w:r>
              <w:t>-2,0</w:t>
            </w:r>
          </w:p>
        </w:tc>
        <w:tc>
          <w:tcPr>
            <w:tcW w:w="1644" w:type="dxa"/>
          </w:tcPr>
          <w:p w14:paraId="5A88D71D" w14:textId="77777777" w:rsidR="00264F09" w:rsidRDefault="00264F0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14:paraId="4EB155D7" w14:textId="77777777" w:rsidR="00264F09" w:rsidRDefault="00264F0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644" w:type="dxa"/>
          </w:tcPr>
          <w:p w14:paraId="0436FEF0" w14:textId="77777777" w:rsidR="00264F09" w:rsidRDefault="00264F0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14:paraId="4CDEEAE5" w14:textId="77777777" w:rsidR="00264F09" w:rsidRDefault="00264F09">
            <w:pPr>
              <w:pStyle w:val="ConsPlusNormal"/>
              <w:jc w:val="center"/>
            </w:pPr>
            <w:r>
              <w:t>550</w:t>
            </w:r>
          </w:p>
        </w:tc>
      </w:tr>
      <w:tr w:rsidR="00264F09" w14:paraId="73196E37" w14:textId="77777777">
        <w:tc>
          <w:tcPr>
            <w:tcW w:w="2494" w:type="dxa"/>
          </w:tcPr>
          <w:p w14:paraId="7E352AC4" w14:textId="77777777" w:rsidR="00264F09" w:rsidRDefault="00264F09">
            <w:pPr>
              <w:pStyle w:val="ConsPlusNormal"/>
              <w:jc w:val="center"/>
            </w:pPr>
            <w:r>
              <w:t>-3,0</w:t>
            </w:r>
          </w:p>
        </w:tc>
        <w:tc>
          <w:tcPr>
            <w:tcW w:w="1644" w:type="dxa"/>
          </w:tcPr>
          <w:p w14:paraId="58B69F4E" w14:textId="77777777" w:rsidR="00264F09" w:rsidRDefault="00264F0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14:paraId="710A6825" w14:textId="77777777" w:rsidR="00264F09" w:rsidRDefault="00264F0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644" w:type="dxa"/>
          </w:tcPr>
          <w:p w14:paraId="374A5A77" w14:textId="77777777" w:rsidR="00264F09" w:rsidRDefault="00264F0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14:paraId="3A7D46FF" w14:textId="77777777" w:rsidR="00264F09" w:rsidRDefault="00264F09">
            <w:pPr>
              <w:pStyle w:val="ConsPlusNormal"/>
              <w:jc w:val="center"/>
            </w:pPr>
            <w:r>
              <w:t>500</w:t>
            </w:r>
          </w:p>
        </w:tc>
      </w:tr>
      <w:tr w:rsidR="00264F09" w14:paraId="4C8F2A77" w14:textId="77777777">
        <w:tc>
          <w:tcPr>
            <w:tcW w:w="9070" w:type="dxa"/>
            <w:gridSpan w:val="5"/>
          </w:tcPr>
          <w:p w14:paraId="31A61C0F" w14:textId="77777777" w:rsidR="00264F09" w:rsidRDefault="00264F09">
            <w:pPr>
              <w:pStyle w:val="ConsPlusNormal"/>
              <w:jc w:val="center"/>
            </w:pPr>
            <w:r>
              <w:t>На высоте 30 м</w:t>
            </w:r>
          </w:p>
        </w:tc>
      </w:tr>
      <w:tr w:rsidR="00264F09" w14:paraId="668A352D" w14:textId="77777777">
        <w:tc>
          <w:tcPr>
            <w:tcW w:w="2494" w:type="dxa"/>
          </w:tcPr>
          <w:p w14:paraId="2B5CE7DB" w14:textId="77777777" w:rsidR="00264F09" w:rsidRDefault="00264F09">
            <w:pPr>
              <w:pStyle w:val="ConsPlusNormal"/>
              <w:jc w:val="center"/>
            </w:pPr>
            <w:r>
              <w:t>-0,5</w:t>
            </w:r>
          </w:p>
        </w:tc>
        <w:tc>
          <w:tcPr>
            <w:tcW w:w="1644" w:type="dxa"/>
          </w:tcPr>
          <w:p w14:paraId="2637811F" w14:textId="77777777" w:rsidR="00264F09" w:rsidRDefault="00264F0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</w:tcPr>
          <w:p w14:paraId="3A613D75" w14:textId="77777777" w:rsidR="00264F09" w:rsidRDefault="00264F0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644" w:type="dxa"/>
          </w:tcPr>
          <w:p w14:paraId="3F7F7803" w14:textId="77777777" w:rsidR="00264F09" w:rsidRDefault="00264F09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644" w:type="dxa"/>
          </w:tcPr>
          <w:p w14:paraId="182BE202" w14:textId="77777777" w:rsidR="00264F09" w:rsidRDefault="00264F09">
            <w:pPr>
              <w:pStyle w:val="ConsPlusNormal"/>
              <w:jc w:val="center"/>
            </w:pPr>
            <w:r>
              <w:t>980</w:t>
            </w:r>
          </w:p>
        </w:tc>
      </w:tr>
      <w:tr w:rsidR="00264F09" w14:paraId="06CC0F15" w14:textId="77777777">
        <w:tc>
          <w:tcPr>
            <w:tcW w:w="2494" w:type="dxa"/>
          </w:tcPr>
          <w:p w14:paraId="5F26E001" w14:textId="77777777" w:rsidR="00264F09" w:rsidRDefault="00264F09">
            <w:pPr>
              <w:pStyle w:val="ConsPlusNormal"/>
              <w:jc w:val="center"/>
            </w:pPr>
            <w:r>
              <w:t>-1,0</w:t>
            </w:r>
          </w:p>
        </w:tc>
        <w:tc>
          <w:tcPr>
            <w:tcW w:w="1644" w:type="dxa"/>
          </w:tcPr>
          <w:p w14:paraId="716C6C57" w14:textId="77777777" w:rsidR="00264F09" w:rsidRDefault="00264F0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644" w:type="dxa"/>
          </w:tcPr>
          <w:p w14:paraId="6785279C" w14:textId="77777777" w:rsidR="00264F09" w:rsidRDefault="00264F0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644" w:type="dxa"/>
          </w:tcPr>
          <w:p w14:paraId="7A4D7BFC" w14:textId="77777777" w:rsidR="00264F09" w:rsidRDefault="00264F09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644" w:type="dxa"/>
          </w:tcPr>
          <w:p w14:paraId="099A7D78" w14:textId="77777777" w:rsidR="00264F09" w:rsidRDefault="00264F09">
            <w:pPr>
              <w:pStyle w:val="ConsPlusNormal"/>
              <w:jc w:val="center"/>
            </w:pPr>
            <w:r>
              <w:t>800</w:t>
            </w:r>
          </w:p>
        </w:tc>
      </w:tr>
      <w:tr w:rsidR="00264F09" w14:paraId="50EFEF78" w14:textId="77777777">
        <w:tc>
          <w:tcPr>
            <w:tcW w:w="2494" w:type="dxa"/>
          </w:tcPr>
          <w:p w14:paraId="5D6B4BBB" w14:textId="77777777" w:rsidR="00264F09" w:rsidRDefault="00264F09">
            <w:pPr>
              <w:pStyle w:val="ConsPlusNormal"/>
              <w:jc w:val="center"/>
            </w:pPr>
            <w:r>
              <w:t>-1,5</w:t>
            </w:r>
          </w:p>
        </w:tc>
        <w:tc>
          <w:tcPr>
            <w:tcW w:w="1644" w:type="dxa"/>
          </w:tcPr>
          <w:p w14:paraId="78451A20" w14:textId="77777777" w:rsidR="00264F09" w:rsidRDefault="00264F0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14:paraId="0E082BA0" w14:textId="77777777" w:rsidR="00264F09" w:rsidRDefault="00264F0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644" w:type="dxa"/>
          </w:tcPr>
          <w:p w14:paraId="6A7E3F1D" w14:textId="77777777" w:rsidR="00264F09" w:rsidRDefault="00264F0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 w14:paraId="084818E6" w14:textId="77777777" w:rsidR="00264F09" w:rsidRDefault="00264F09">
            <w:pPr>
              <w:pStyle w:val="ConsPlusNormal"/>
              <w:jc w:val="center"/>
            </w:pPr>
            <w:r>
              <w:t>750</w:t>
            </w:r>
          </w:p>
        </w:tc>
      </w:tr>
      <w:tr w:rsidR="00264F09" w14:paraId="1E562D8A" w14:textId="77777777">
        <w:tc>
          <w:tcPr>
            <w:tcW w:w="2494" w:type="dxa"/>
          </w:tcPr>
          <w:p w14:paraId="1FC2A61D" w14:textId="77777777" w:rsidR="00264F09" w:rsidRDefault="00264F09">
            <w:pPr>
              <w:pStyle w:val="ConsPlusNormal"/>
              <w:jc w:val="center"/>
            </w:pPr>
            <w:r>
              <w:t>-2,0</w:t>
            </w:r>
          </w:p>
        </w:tc>
        <w:tc>
          <w:tcPr>
            <w:tcW w:w="1644" w:type="dxa"/>
          </w:tcPr>
          <w:p w14:paraId="096B6002" w14:textId="77777777" w:rsidR="00264F09" w:rsidRDefault="00264F0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14:paraId="774EEC6A" w14:textId="77777777" w:rsidR="00264F09" w:rsidRDefault="00264F0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644" w:type="dxa"/>
          </w:tcPr>
          <w:p w14:paraId="29D0877C" w14:textId="77777777" w:rsidR="00264F09" w:rsidRDefault="00264F0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14:paraId="3FEA65F5" w14:textId="77777777" w:rsidR="00264F09" w:rsidRDefault="00264F09">
            <w:pPr>
              <w:pStyle w:val="ConsPlusNormal"/>
              <w:jc w:val="center"/>
            </w:pPr>
            <w:r>
              <w:t>750</w:t>
            </w:r>
          </w:p>
        </w:tc>
      </w:tr>
      <w:tr w:rsidR="00264F09" w14:paraId="36DE96EE" w14:textId="77777777">
        <w:tc>
          <w:tcPr>
            <w:tcW w:w="2494" w:type="dxa"/>
          </w:tcPr>
          <w:p w14:paraId="6B1DD030" w14:textId="77777777" w:rsidR="00264F09" w:rsidRDefault="00264F09">
            <w:pPr>
              <w:pStyle w:val="ConsPlusNormal"/>
              <w:jc w:val="center"/>
            </w:pPr>
            <w:r>
              <w:lastRenderedPageBreak/>
              <w:t>-3,0</w:t>
            </w:r>
          </w:p>
        </w:tc>
        <w:tc>
          <w:tcPr>
            <w:tcW w:w="1644" w:type="dxa"/>
          </w:tcPr>
          <w:p w14:paraId="71C89F18" w14:textId="77777777" w:rsidR="00264F09" w:rsidRDefault="00264F0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14:paraId="388C5E05" w14:textId="77777777" w:rsidR="00264F09" w:rsidRDefault="00264F0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644" w:type="dxa"/>
          </w:tcPr>
          <w:p w14:paraId="7BFFBADB" w14:textId="77777777" w:rsidR="00264F09" w:rsidRDefault="00264F0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14:paraId="1CB069FC" w14:textId="77777777" w:rsidR="00264F09" w:rsidRDefault="00264F09">
            <w:pPr>
              <w:pStyle w:val="ConsPlusNormal"/>
              <w:jc w:val="center"/>
            </w:pPr>
            <w:r>
              <w:t>650</w:t>
            </w:r>
          </w:p>
        </w:tc>
      </w:tr>
      <w:tr w:rsidR="00264F09" w14:paraId="7F935B04" w14:textId="77777777">
        <w:tc>
          <w:tcPr>
            <w:tcW w:w="9070" w:type="dxa"/>
            <w:gridSpan w:val="5"/>
          </w:tcPr>
          <w:p w14:paraId="1450ECA6" w14:textId="77777777" w:rsidR="00264F09" w:rsidRDefault="00264F09">
            <w:pPr>
              <w:pStyle w:val="ConsPlusNormal"/>
              <w:jc w:val="center"/>
            </w:pPr>
            <w:r>
              <w:t>На высоте 60 м</w:t>
            </w:r>
          </w:p>
        </w:tc>
      </w:tr>
      <w:tr w:rsidR="00264F09" w14:paraId="431BC9D1" w14:textId="77777777">
        <w:tc>
          <w:tcPr>
            <w:tcW w:w="2494" w:type="dxa"/>
          </w:tcPr>
          <w:p w14:paraId="5317A9EE" w14:textId="77777777" w:rsidR="00264F09" w:rsidRDefault="00264F09">
            <w:pPr>
              <w:pStyle w:val="ConsPlusNormal"/>
              <w:jc w:val="center"/>
            </w:pPr>
            <w:r>
              <w:t>-0,5</w:t>
            </w:r>
          </w:p>
        </w:tc>
        <w:tc>
          <w:tcPr>
            <w:tcW w:w="1644" w:type="dxa"/>
          </w:tcPr>
          <w:p w14:paraId="4DDEE481" w14:textId="77777777" w:rsidR="00264F09" w:rsidRDefault="00264F09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644" w:type="dxa"/>
          </w:tcPr>
          <w:p w14:paraId="7AF108EB" w14:textId="77777777" w:rsidR="00264F09" w:rsidRDefault="00264F09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644" w:type="dxa"/>
          </w:tcPr>
          <w:p w14:paraId="0BF01A55" w14:textId="77777777" w:rsidR="00264F09" w:rsidRDefault="00264F09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644" w:type="dxa"/>
          </w:tcPr>
          <w:p w14:paraId="152EE534" w14:textId="77777777" w:rsidR="00264F09" w:rsidRDefault="00264F09">
            <w:pPr>
              <w:pStyle w:val="ConsPlusNormal"/>
              <w:jc w:val="center"/>
            </w:pPr>
            <w:r>
              <w:t>1520</w:t>
            </w:r>
          </w:p>
        </w:tc>
      </w:tr>
      <w:tr w:rsidR="00264F09" w14:paraId="73767EF2" w14:textId="77777777">
        <w:tc>
          <w:tcPr>
            <w:tcW w:w="2494" w:type="dxa"/>
          </w:tcPr>
          <w:p w14:paraId="1C1A2D2C" w14:textId="77777777" w:rsidR="00264F09" w:rsidRDefault="00264F09">
            <w:pPr>
              <w:pStyle w:val="ConsPlusNormal"/>
              <w:jc w:val="center"/>
            </w:pPr>
            <w:r>
              <w:t>-1,0</w:t>
            </w:r>
          </w:p>
        </w:tc>
        <w:tc>
          <w:tcPr>
            <w:tcW w:w="1644" w:type="dxa"/>
          </w:tcPr>
          <w:p w14:paraId="3343A715" w14:textId="77777777" w:rsidR="00264F09" w:rsidRDefault="00264F09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644" w:type="dxa"/>
          </w:tcPr>
          <w:p w14:paraId="456DB003" w14:textId="77777777" w:rsidR="00264F09" w:rsidRDefault="00264F09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644" w:type="dxa"/>
          </w:tcPr>
          <w:p w14:paraId="1C0645B3" w14:textId="77777777" w:rsidR="00264F09" w:rsidRDefault="00264F0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 w14:paraId="37AC9901" w14:textId="77777777" w:rsidR="00264F09" w:rsidRDefault="00264F09">
            <w:pPr>
              <w:pStyle w:val="ConsPlusNormal"/>
              <w:jc w:val="center"/>
            </w:pPr>
            <w:r>
              <w:t>1200</w:t>
            </w:r>
          </w:p>
        </w:tc>
      </w:tr>
      <w:tr w:rsidR="00264F09" w14:paraId="7B33C3F7" w14:textId="77777777">
        <w:tc>
          <w:tcPr>
            <w:tcW w:w="2494" w:type="dxa"/>
          </w:tcPr>
          <w:p w14:paraId="23F103F9" w14:textId="77777777" w:rsidR="00264F09" w:rsidRDefault="00264F09">
            <w:pPr>
              <w:pStyle w:val="ConsPlusNormal"/>
              <w:jc w:val="center"/>
            </w:pPr>
            <w:r>
              <w:t>-1,5</w:t>
            </w:r>
          </w:p>
        </w:tc>
        <w:tc>
          <w:tcPr>
            <w:tcW w:w="1644" w:type="dxa"/>
          </w:tcPr>
          <w:p w14:paraId="70323D3F" w14:textId="77777777" w:rsidR="00264F09" w:rsidRDefault="00264F0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14:paraId="52649944" w14:textId="77777777" w:rsidR="00264F09" w:rsidRDefault="00264F0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</w:tcPr>
          <w:p w14:paraId="78589772" w14:textId="77777777" w:rsidR="00264F09" w:rsidRDefault="00264F09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644" w:type="dxa"/>
          </w:tcPr>
          <w:p w14:paraId="79B6F722" w14:textId="77777777" w:rsidR="00264F09" w:rsidRDefault="00264F09">
            <w:pPr>
              <w:pStyle w:val="ConsPlusNormal"/>
              <w:jc w:val="center"/>
            </w:pPr>
            <w:r>
              <w:t>1150</w:t>
            </w:r>
          </w:p>
        </w:tc>
      </w:tr>
      <w:tr w:rsidR="00264F09" w14:paraId="2EB72244" w14:textId="77777777">
        <w:tc>
          <w:tcPr>
            <w:tcW w:w="2494" w:type="dxa"/>
          </w:tcPr>
          <w:p w14:paraId="0BF1DB3C" w14:textId="77777777" w:rsidR="00264F09" w:rsidRDefault="00264F09">
            <w:pPr>
              <w:pStyle w:val="ConsPlusNormal"/>
              <w:jc w:val="center"/>
            </w:pPr>
            <w:r>
              <w:t>-2,0</w:t>
            </w:r>
          </w:p>
        </w:tc>
        <w:tc>
          <w:tcPr>
            <w:tcW w:w="1644" w:type="dxa"/>
          </w:tcPr>
          <w:p w14:paraId="5874540D" w14:textId="77777777" w:rsidR="00264F09" w:rsidRDefault="00264F0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14:paraId="01C96CF7" w14:textId="77777777" w:rsidR="00264F09" w:rsidRDefault="00264F0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14:paraId="2765E4F9" w14:textId="77777777" w:rsidR="00264F09" w:rsidRDefault="00264F09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644" w:type="dxa"/>
          </w:tcPr>
          <w:p w14:paraId="0B0DE281" w14:textId="77777777" w:rsidR="00264F09" w:rsidRDefault="00264F09">
            <w:pPr>
              <w:pStyle w:val="ConsPlusNormal"/>
              <w:jc w:val="center"/>
            </w:pPr>
            <w:r>
              <w:t>1050</w:t>
            </w:r>
          </w:p>
        </w:tc>
      </w:tr>
      <w:tr w:rsidR="00264F09" w14:paraId="37BA5297" w14:textId="77777777">
        <w:tc>
          <w:tcPr>
            <w:tcW w:w="2494" w:type="dxa"/>
          </w:tcPr>
          <w:p w14:paraId="42AA5568" w14:textId="77777777" w:rsidR="00264F09" w:rsidRDefault="00264F09">
            <w:pPr>
              <w:pStyle w:val="ConsPlusNormal"/>
              <w:jc w:val="center"/>
            </w:pPr>
            <w:r>
              <w:t>-3,0</w:t>
            </w:r>
          </w:p>
        </w:tc>
        <w:tc>
          <w:tcPr>
            <w:tcW w:w="1644" w:type="dxa"/>
          </w:tcPr>
          <w:p w14:paraId="1B9B544B" w14:textId="77777777" w:rsidR="00264F09" w:rsidRDefault="00264F09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644" w:type="dxa"/>
          </w:tcPr>
          <w:p w14:paraId="30FD8F19" w14:textId="77777777" w:rsidR="00264F09" w:rsidRDefault="00264F0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14:paraId="0A67815C" w14:textId="77777777" w:rsidR="00264F09" w:rsidRDefault="00264F09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644" w:type="dxa"/>
          </w:tcPr>
          <w:p w14:paraId="3FDA60A4" w14:textId="77777777" w:rsidR="00264F09" w:rsidRDefault="00264F09">
            <w:pPr>
              <w:pStyle w:val="ConsPlusNormal"/>
              <w:jc w:val="center"/>
            </w:pPr>
            <w:r>
              <w:t>900</w:t>
            </w:r>
          </w:p>
        </w:tc>
      </w:tr>
    </w:tbl>
    <w:p w14:paraId="01FF2AA0" w14:textId="77777777" w:rsidR="00264F09" w:rsidRDefault="00264F09">
      <w:pPr>
        <w:pStyle w:val="ConsPlusNormal"/>
        <w:jc w:val="both"/>
      </w:pPr>
    </w:p>
    <w:p w14:paraId="3512DF58" w14:textId="77777777" w:rsidR="00264F09" w:rsidRDefault="00264F09">
      <w:pPr>
        <w:pStyle w:val="ConsPlusTitle"/>
        <w:jc w:val="center"/>
        <w:outlineLvl w:val="2"/>
      </w:pPr>
      <w:bookmarkStart w:id="11" w:name="P366"/>
      <w:bookmarkEnd w:id="11"/>
      <w:r>
        <w:t>Таблица 3. Удаление азотных генераторов от зоны рассеивания</w:t>
      </w:r>
    </w:p>
    <w:p w14:paraId="300EF4AF" w14:textId="77777777" w:rsidR="00264F09" w:rsidRDefault="00264F09">
      <w:pPr>
        <w:pStyle w:val="ConsPlusTitle"/>
        <w:jc w:val="center"/>
      </w:pPr>
      <w:r>
        <w:t>тумана с видимостью более 350 м при разной скорости ветра</w:t>
      </w:r>
    </w:p>
    <w:p w14:paraId="48CDB384" w14:textId="77777777" w:rsidR="00264F09" w:rsidRDefault="00264F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531"/>
        <w:gridCol w:w="1531"/>
        <w:gridCol w:w="1531"/>
        <w:gridCol w:w="1531"/>
      </w:tblGrid>
      <w:tr w:rsidR="00264F09" w14:paraId="5026AF33" w14:textId="77777777">
        <w:tc>
          <w:tcPr>
            <w:tcW w:w="2948" w:type="dxa"/>
          </w:tcPr>
          <w:p w14:paraId="166CB5E8" w14:textId="77777777" w:rsidR="00264F09" w:rsidRDefault="00264F09">
            <w:pPr>
              <w:pStyle w:val="ConsPlusNonformat"/>
              <w:jc w:val="both"/>
            </w:pPr>
            <w:r>
              <w:t>\Скорость ветра, м/с</w:t>
            </w:r>
          </w:p>
          <w:p w14:paraId="638B4EC9" w14:textId="77777777" w:rsidR="00264F09" w:rsidRDefault="00264F09">
            <w:pPr>
              <w:pStyle w:val="ConsPlusNonformat"/>
              <w:jc w:val="both"/>
            </w:pPr>
            <w:r>
              <w:t xml:space="preserve">    \</w:t>
            </w:r>
          </w:p>
          <w:p w14:paraId="725A5620" w14:textId="77777777" w:rsidR="00264F09" w:rsidRDefault="00264F09">
            <w:pPr>
              <w:pStyle w:val="ConsPlusNonformat"/>
              <w:jc w:val="both"/>
            </w:pPr>
            <w:r>
              <w:t xml:space="preserve">        \</w:t>
            </w:r>
          </w:p>
          <w:p w14:paraId="0EA6F30D" w14:textId="77777777" w:rsidR="00264F09" w:rsidRDefault="00264F09">
            <w:pPr>
              <w:pStyle w:val="ConsPlusNonformat"/>
              <w:jc w:val="both"/>
            </w:pPr>
            <w:r>
              <w:t xml:space="preserve">            \</w:t>
            </w:r>
          </w:p>
          <w:p w14:paraId="35C70314" w14:textId="77777777" w:rsidR="00264F09" w:rsidRDefault="00264F09">
            <w:pPr>
              <w:pStyle w:val="ConsPlusNonformat"/>
              <w:jc w:val="both"/>
            </w:pPr>
            <w:r>
              <w:t xml:space="preserve">                \</w:t>
            </w:r>
          </w:p>
          <w:p w14:paraId="2ECDE970" w14:textId="77777777" w:rsidR="00264F09" w:rsidRDefault="00264F09">
            <w:pPr>
              <w:pStyle w:val="ConsPlusNonformat"/>
              <w:jc w:val="both"/>
            </w:pPr>
            <w:r>
              <w:t>Температура, °C    \</w:t>
            </w:r>
          </w:p>
        </w:tc>
        <w:tc>
          <w:tcPr>
            <w:tcW w:w="1531" w:type="dxa"/>
          </w:tcPr>
          <w:p w14:paraId="2C8138FE" w14:textId="77777777" w:rsidR="00264F09" w:rsidRDefault="00264F09">
            <w:pPr>
              <w:pStyle w:val="ConsPlusNormal"/>
              <w:ind w:left="849"/>
            </w:pPr>
            <w:r>
              <w:t>0,5</w:t>
            </w:r>
          </w:p>
        </w:tc>
        <w:tc>
          <w:tcPr>
            <w:tcW w:w="1531" w:type="dxa"/>
          </w:tcPr>
          <w:p w14:paraId="747430CD" w14:textId="77777777" w:rsidR="00264F09" w:rsidRDefault="00264F09">
            <w:pPr>
              <w:pStyle w:val="ConsPlusNormal"/>
              <w:ind w:left="849"/>
            </w:pPr>
            <w:r>
              <w:t>1,0</w:t>
            </w:r>
          </w:p>
        </w:tc>
        <w:tc>
          <w:tcPr>
            <w:tcW w:w="1531" w:type="dxa"/>
          </w:tcPr>
          <w:p w14:paraId="28812215" w14:textId="77777777" w:rsidR="00264F09" w:rsidRDefault="00264F09">
            <w:pPr>
              <w:pStyle w:val="ConsPlusNormal"/>
              <w:ind w:left="849"/>
            </w:pPr>
            <w:r>
              <w:t>2,0</w:t>
            </w:r>
          </w:p>
        </w:tc>
        <w:tc>
          <w:tcPr>
            <w:tcW w:w="1531" w:type="dxa"/>
          </w:tcPr>
          <w:p w14:paraId="7D0551F9" w14:textId="77777777" w:rsidR="00264F09" w:rsidRDefault="00264F09">
            <w:pPr>
              <w:pStyle w:val="ConsPlusNormal"/>
              <w:ind w:left="849"/>
            </w:pPr>
            <w:r>
              <w:t>3,0</w:t>
            </w:r>
          </w:p>
        </w:tc>
      </w:tr>
      <w:tr w:rsidR="00264F09" w14:paraId="7B422628" w14:textId="77777777">
        <w:tc>
          <w:tcPr>
            <w:tcW w:w="2948" w:type="dxa"/>
          </w:tcPr>
          <w:p w14:paraId="771C072C" w14:textId="77777777" w:rsidR="00264F09" w:rsidRDefault="00264F09">
            <w:pPr>
              <w:pStyle w:val="ConsPlusNormal"/>
              <w:ind w:left="1698"/>
            </w:pPr>
            <w:r>
              <w:t>-0,5</w:t>
            </w:r>
          </w:p>
        </w:tc>
        <w:tc>
          <w:tcPr>
            <w:tcW w:w="1531" w:type="dxa"/>
          </w:tcPr>
          <w:p w14:paraId="094C266A" w14:textId="77777777" w:rsidR="00264F09" w:rsidRDefault="00264F09">
            <w:pPr>
              <w:pStyle w:val="ConsPlusNormal"/>
              <w:ind w:left="849"/>
            </w:pPr>
            <w:r>
              <w:t>70</w:t>
            </w:r>
          </w:p>
        </w:tc>
        <w:tc>
          <w:tcPr>
            <w:tcW w:w="1531" w:type="dxa"/>
          </w:tcPr>
          <w:p w14:paraId="496A54B3" w14:textId="77777777" w:rsidR="00264F09" w:rsidRDefault="00264F09">
            <w:pPr>
              <w:pStyle w:val="ConsPlusNormal"/>
              <w:ind w:left="849"/>
            </w:pPr>
            <w:r>
              <w:t>300</w:t>
            </w:r>
          </w:p>
        </w:tc>
        <w:tc>
          <w:tcPr>
            <w:tcW w:w="1531" w:type="dxa"/>
          </w:tcPr>
          <w:p w14:paraId="0F40269B" w14:textId="77777777" w:rsidR="00264F09" w:rsidRDefault="00264F09">
            <w:pPr>
              <w:pStyle w:val="ConsPlusNormal"/>
              <w:ind w:left="849"/>
            </w:pPr>
            <w:r>
              <w:t>650</w:t>
            </w:r>
          </w:p>
        </w:tc>
        <w:tc>
          <w:tcPr>
            <w:tcW w:w="1531" w:type="dxa"/>
          </w:tcPr>
          <w:p w14:paraId="2B15B80A" w14:textId="77777777" w:rsidR="00264F09" w:rsidRDefault="00264F09">
            <w:pPr>
              <w:pStyle w:val="ConsPlusNormal"/>
              <w:ind w:left="849"/>
            </w:pPr>
            <w:r>
              <w:t>750</w:t>
            </w:r>
          </w:p>
        </w:tc>
      </w:tr>
      <w:tr w:rsidR="00264F09" w14:paraId="0ABF8CFB" w14:textId="77777777">
        <w:tc>
          <w:tcPr>
            <w:tcW w:w="2948" w:type="dxa"/>
          </w:tcPr>
          <w:p w14:paraId="33BEB428" w14:textId="77777777" w:rsidR="00264F09" w:rsidRDefault="00264F09">
            <w:pPr>
              <w:pStyle w:val="ConsPlusNormal"/>
              <w:ind w:left="1698"/>
            </w:pPr>
            <w:r>
              <w:t>-1,0</w:t>
            </w:r>
          </w:p>
        </w:tc>
        <w:tc>
          <w:tcPr>
            <w:tcW w:w="1531" w:type="dxa"/>
          </w:tcPr>
          <w:p w14:paraId="36124477" w14:textId="77777777" w:rsidR="00264F09" w:rsidRDefault="00264F09">
            <w:pPr>
              <w:pStyle w:val="ConsPlusNormal"/>
              <w:ind w:left="849"/>
            </w:pPr>
            <w:r>
              <w:t>30</w:t>
            </w:r>
          </w:p>
        </w:tc>
        <w:tc>
          <w:tcPr>
            <w:tcW w:w="1531" w:type="dxa"/>
          </w:tcPr>
          <w:p w14:paraId="75D94C37" w14:textId="77777777" w:rsidR="00264F09" w:rsidRDefault="00264F09">
            <w:pPr>
              <w:pStyle w:val="ConsPlusNormal"/>
              <w:ind w:left="849"/>
            </w:pPr>
            <w:r>
              <w:t>230</w:t>
            </w:r>
          </w:p>
        </w:tc>
        <w:tc>
          <w:tcPr>
            <w:tcW w:w="1531" w:type="dxa"/>
          </w:tcPr>
          <w:p w14:paraId="2C4DC2A8" w14:textId="77777777" w:rsidR="00264F09" w:rsidRDefault="00264F09">
            <w:pPr>
              <w:pStyle w:val="ConsPlusNormal"/>
              <w:ind w:left="849"/>
            </w:pPr>
            <w:r>
              <w:t>520</w:t>
            </w:r>
          </w:p>
        </w:tc>
        <w:tc>
          <w:tcPr>
            <w:tcW w:w="1531" w:type="dxa"/>
          </w:tcPr>
          <w:p w14:paraId="3E31776E" w14:textId="77777777" w:rsidR="00264F09" w:rsidRDefault="00264F09">
            <w:pPr>
              <w:pStyle w:val="ConsPlusNormal"/>
              <w:ind w:left="849"/>
            </w:pPr>
            <w:r>
              <w:t>650</w:t>
            </w:r>
          </w:p>
        </w:tc>
      </w:tr>
      <w:tr w:rsidR="00264F09" w14:paraId="76262BCB" w14:textId="77777777">
        <w:tc>
          <w:tcPr>
            <w:tcW w:w="2948" w:type="dxa"/>
          </w:tcPr>
          <w:p w14:paraId="719040BD" w14:textId="77777777" w:rsidR="00264F09" w:rsidRDefault="00264F09">
            <w:pPr>
              <w:pStyle w:val="ConsPlusNormal"/>
              <w:ind w:left="1698"/>
            </w:pPr>
            <w:r>
              <w:t>-1,5</w:t>
            </w:r>
          </w:p>
        </w:tc>
        <w:tc>
          <w:tcPr>
            <w:tcW w:w="1531" w:type="dxa"/>
          </w:tcPr>
          <w:p w14:paraId="46107E68" w14:textId="77777777" w:rsidR="00264F09" w:rsidRDefault="00264F09">
            <w:pPr>
              <w:pStyle w:val="ConsPlusNormal"/>
              <w:ind w:left="849"/>
            </w:pPr>
            <w:r>
              <w:t>20</w:t>
            </w:r>
          </w:p>
        </w:tc>
        <w:tc>
          <w:tcPr>
            <w:tcW w:w="1531" w:type="dxa"/>
          </w:tcPr>
          <w:p w14:paraId="01CE3D6B" w14:textId="77777777" w:rsidR="00264F09" w:rsidRDefault="00264F09">
            <w:pPr>
              <w:pStyle w:val="ConsPlusNormal"/>
              <w:ind w:left="849"/>
            </w:pPr>
            <w:r>
              <w:t>220</w:t>
            </w:r>
          </w:p>
        </w:tc>
        <w:tc>
          <w:tcPr>
            <w:tcW w:w="1531" w:type="dxa"/>
          </w:tcPr>
          <w:p w14:paraId="6016D8FB" w14:textId="77777777" w:rsidR="00264F09" w:rsidRDefault="00264F09">
            <w:pPr>
              <w:pStyle w:val="ConsPlusNormal"/>
              <w:ind w:left="849"/>
            </w:pPr>
            <w:r>
              <w:t>460</w:t>
            </w:r>
          </w:p>
        </w:tc>
        <w:tc>
          <w:tcPr>
            <w:tcW w:w="1531" w:type="dxa"/>
          </w:tcPr>
          <w:p w14:paraId="678F0E58" w14:textId="77777777" w:rsidR="00264F09" w:rsidRDefault="00264F09">
            <w:pPr>
              <w:pStyle w:val="ConsPlusNormal"/>
              <w:ind w:left="849"/>
            </w:pPr>
            <w:r>
              <w:t>650</w:t>
            </w:r>
          </w:p>
        </w:tc>
      </w:tr>
      <w:tr w:rsidR="00264F09" w14:paraId="00B5EEB2" w14:textId="77777777">
        <w:tc>
          <w:tcPr>
            <w:tcW w:w="2948" w:type="dxa"/>
          </w:tcPr>
          <w:p w14:paraId="316B052E" w14:textId="77777777" w:rsidR="00264F09" w:rsidRDefault="00264F09">
            <w:pPr>
              <w:pStyle w:val="ConsPlusNormal"/>
              <w:ind w:left="1698"/>
            </w:pPr>
            <w:r>
              <w:t>-2,0</w:t>
            </w:r>
          </w:p>
        </w:tc>
        <w:tc>
          <w:tcPr>
            <w:tcW w:w="1531" w:type="dxa"/>
          </w:tcPr>
          <w:p w14:paraId="71B2880E" w14:textId="77777777" w:rsidR="00264F09" w:rsidRDefault="00264F09">
            <w:pPr>
              <w:pStyle w:val="ConsPlusNormal"/>
              <w:ind w:left="849"/>
            </w:pPr>
            <w:r>
              <w:t>20</w:t>
            </w:r>
          </w:p>
        </w:tc>
        <w:tc>
          <w:tcPr>
            <w:tcW w:w="1531" w:type="dxa"/>
          </w:tcPr>
          <w:p w14:paraId="691A72D3" w14:textId="77777777" w:rsidR="00264F09" w:rsidRDefault="00264F09">
            <w:pPr>
              <w:pStyle w:val="ConsPlusNormal"/>
              <w:ind w:left="849"/>
            </w:pPr>
            <w:r>
              <w:t>190</w:t>
            </w:r>
          </w:p>
        </w:tc>
        <w:tc>
          <w:tcPr>
            <w:tcW w:w="1531" w:type="dxa"/>
          </w:tcPr>
          <w:p w14:paraId="36B3FEAA" w14:textId="77777777" w:rsidR="00264F09" w:rsidRDefault="00264F09">
            <w:pPr>
              <w:pStyle w:val="ConsPlusNormal"/>
              <w:ind w:left="849"/>
            </w:pPr>
            <w:r>
              <w:t>400</w:t>
            </w:r>
          </w:p>
        </w:tc>
        <w:tc>
          <w:tcPr>
            <w:tcW w:w="1531" w:type="dxa"/>
          </w:tcPr>
          <w:p w14:paraId="323D9CD2" w14:textId="77777777" w:rsidR="00264F09" w:rsidRDefault="00264F09">
            <w:pPr>
              <w:pStyle w:val="ConsPlusNormal"/>
              <w:ind w:left="849"/>
            </w:pPr>
            <w:r>
              <w:t>550</w:t>
            </w:r>
          </w:p>
        </w:tc>
      </w:tr>
      <w:tr w:rsidR="00264F09" w14:paraId="5D21F8AC" w14:textId="77777777">
        <w:tc>
          <w:tcPr>
            <w:tcW w:w="2948" w:type="dxa"/>
          </w:tcPr>
          <w:p w14:paraId="5E92E44D" w14:textId="77777777" w:rsidR="00264F09" w:rsidRDefault="00264F09">
            <w:pPr>
              <w:pStyle w:val="ConsPlusNormal"/>
              <w:ind w:left="1698"/>
            </w:pPr>
            <w:r>
              <w:t>-3,0</w:t>
            </w:r>
          </w:p>
        </w:tc>
        <w:tc>
          <w:tcPr>
            <w:tcW w:w="1531" w:type="dxa"/>
          </w:tcPr>
          <w:p w14:paraId="444D3C4F" w14:textId="77777777" w:rsidR="00264F09" w:rsidRDefault="00264F09">
            <w:pPr>
              <w:pStyle w:val="ConsPlusNormal"/>
              <w:ind w:left="849"/>
            </w:pPr>
            <w:r>
              <w:t>20</w:t>
            </w:r>
          </w:p>
        </w:tc>
        <w:tc>
          <w:tcPr>
            <w:tcW w:w="1531" w:type="dxa"/>
          </w:tcPr>
          <w:p w14:paraId="620F7BF0" w14:textId="77777777" w:rsidR="00264F09" w:rsidRDefault="00264F09">
            <w:pPr>
              <w:pStyle w:val="ConsPlusNormal"/>
              <w:ind w:left="849"/>
            </w:pPr>
            <w:r>
              <w:t>160</w:t>
            </w:r>
          </w:p>
        </w:tc>
        <w:tc>
          <w:tcPr>
            <w:tcW w:w="1531" w:type="dxa"/>
          </w:tcPr>
          <w:p w14:paraId="07128CD8" w14:textId="77777777" w:rsidR="00264F09" w:rsidRDefault="00264F09">
            <w:pPr>
              <w:pStyle w:val="ConsPlusNormal"/>
              <w:ind w:left="849"/>
            </w:pPr>
            <w:r>
              <w:t>400</w:t>
            </w:r>
          </w:p>
        </w:tc>
        <w:tc>
          <w:tcPr>
            <w:tcW w:w="1531" w:type="dxa"/>
          </w:tcPr>
          <w:p w14:paraId="6DB1E819" w14:textId="77777777" w:rsidR="00264F09" w:rsidRDefault="00264F09">
            <w:pPr>
              <w:pStyle w:val="ConsPlusNormal"/>
              <w:ind w:left="849"/>
            </w:pPr>
            <w:r>
              <w:t>500</w:t>
            </w:r>
          </w:p>
        </w:tc>
      </w:tr>
    </w:tbl>
    <w:p w14:paraId="7B4DC668" w14:textId="77777777" w:rsidR="00264F09" w:rsidRDefault="00264F09">
      <w:pPr>
        <w:pStyle w:val="ConsPlusNormal"/>
        <w:jc w:val="both"/>
      </w:pPr>
    </w:p>
    <w:p w14:paraId="71C18182" w14:textId="77777777" w:rsidR="00264F09" w:rsidRDefault="00264F09">
      <w:pPr>
        <w:pStyle w:val="ConsPlusNormal"/>
        <w:jc w:val="both"/>
      </w:pPr>
    </w:p>
    <w:p w14:paraId="279250A3" w14:textId="77777777" w:rsidR="00264F09" w:rsidRDefault="00264F09">
      <w:pPr>
        <w:pStyle w:val="ConsPlusNormal"/>
        <w:jc w:val="both"/>
      </w:pPr>
    </w:p>
    <w:p w14:paraId="332C5329" w14:textId="77777777" w:rsidR="00264F09" w:rsidRDefault="00264F09">
      <w:pPr>
        <w:pStyle w:val="ConsPlusNormal"/>
        <w:jc w:val="both"/>
      </w:pPr>
    </w:p>
    <w:p w14:paraId="467F0C7C" w14:textId="77777777" w:rsidR="00264F09" w:rsidRDefault="00264F09">
      <w:pPr>
        <w:pStyle w:val="ConsPlusNormal"/>
        <w:jc w:val="both"/>
      </w:pPr>
    </w:p>
    <w:p w14:paraId="130EBA8E" w14:textId="77777777" w:rsidR="00264F09" w:rsidRDefault="00264F09">
      <w:pPr>
        <w:pStyle w:val="ConsPlusNormal"/>
        <w:jc w:val="right"/>
        <w:outlineLvl w:val="1"/>
      </w:pPr>
      <w:r>
        <w:t>Приложение 2</w:t>
      </w:r>
    </w:p>
    <w:p w14:paraId="37179455" w14:textId="77777777" w:rsidR="00264F09" w:rsidRDefault="00264F09">
      <w:pPr>
        <w:pStyle w:val="ConsPlusNormal"/>
        <w:jc w:val="right"/>
      </w:pPr>
      <w:r>
        <w:t>к федеральным нормам и правилам</w:t>
      </w:r>
    </w:p>
    <w:p w14:paraId="1EA243F1" w14:textId="77777777" w:rsidR="00264F09" w:rsidRDefault="00264F09">
      <w:pPr>
        <w:pStyle w:val="ConsPlusNormal"/>
        <w:jc w:val="right"/>
      </w:pPr>
      <w:r>
        <w:t>в области гидрометеорологии и смежных</w:t>
      </w:r>
    </w:p>
    <w:p w14:paraId="52153DD4" w14:textId="77777777" w:rsidR="00264F09" w:rsidRDefault="00264F09">
      <w:pPr>
        <w:pStyle w:val="ConsPlusNormal"/>
        <w:jc w:val="right"/>
      </w:pPr>
      <w:r>
        <w:t>с ней областях, устанавливающим</w:t>
      </w:r>
    </w:p>
    <w:p w14:paraId="13F1E096" w14:textId="77777777" w:rsidR="00264F09" w:rsidRDefault="00264F09">
      <w:pPr>
        <w:pStyle w:val="ConsPlusNormal"/>
        <w:jc w:val="right"/>
      </w:pPr>
      <w:r>
        <w:t>обязательные требования к организации</w:t>
      </w:r>
    </w:p>
    <w:p w14:paraId="4141838E" w14:textId="77777777" w:rsidR="00264F09" w:rsidRDefault="00264F09">
      <w:pPr>
        <w:pStyle w:val="ConsPlusNormal"/>
        <w:jc w:val="right"/>
      </w:pPr>
      <w:r>
        <w:t>и проведению работ по активным</w:t>
      </w:r>
    </w:p>
    <w:p w14:paraId="0960A6BF" w14:textId="77777777" w:rsidR="00264F09" w:rsidRDefault="00264F09">
      <w:pPr>
        <w:pStyle w:val="ConsPlusNormal"/>
        <w:jc w:val="right"/>
      </w:pPr>
      <w:r>
        <w:t>воздействиям на гидрометеорологические</w:t>
      </w:r>
    </w:p>
    <w:p w14:paraId="5BE99DCA" w14:textId="77777777" w:rsidR="00264F09" w:rsidRDefault="00264F09">
      <w:pPr>
        <w:pStyle w:val="ConsPlusNormal"/>
        <w:jc w:val="right"/>
      </w:pPr>
      <w:r>
        <w:t>процессы (рассеивание туманов),</w:t>
      </w:r>
    </w:p>
    <w:p w14:paraId="2C573543" w14:textId="77777777" w:rsidR="00264F09" w:rsidRDefault="00264F09">
      <w:pPr>
        <w:pStyle w:val="ConsPlusNormal"/>
        <w:jc w:val="right"/>
      </w:pPr>
      <w:r>
        <w:t>утвержденным приказом Минприроды России</w:t>
      </w:r>
    </w:p>
    <w:p w14:paraId="28A30DE1" w14:textId="77777777" w:rsidR="00264F09" w:rsidRDefault="00264F09">
      <w:pPr>
        <w:pStyle w:val="ConsPlusNormal"/>
        <w:jc w:val="right"/>
      </w:pPr>
      <w:r>
        <w:t>от 15.11.2023 N 760</w:t>
      </w:r>
    </w:p>
    <w:p w14:paraId="12582F9B" w14:textId="77777777" w:rsidR="00264F09" w:rsidRDefault="00264F09">
      <w:pPr>
        <w:pStyle w:val="ConsPlusNormal"/>
        <w:jc w:val="both"/>
      </w:pPr>
    </w:p>
    <w:p w14:paraId="5C270FFE" w14:textId="77777777" w:rsidR="00264F09" w:rsidRDefault="00264F09">
      <w:pPr>
        <w:pStyle w:val="ConsPlusNormal"/>
        <w:jc w:val="right"/>
      </w:pPr>
      <w:r>
        <w:t>Рекомендуемый образец</w:t>
      </w:r>
    </w:p>
    <w:p w14:paraId="619D7670" w14:textId="77777777" w:rsidR="00264F09" w:rsidRDefault="00264F09">
      <w:pPr>
        <w:pStyle w:val="ConsPlusNormal"/>
        <w:jc w:val="both"/>
      </w:pPr>
    </w:p>
    <w:p w14:paraId="70D5877E" w14:textId="77777777" w:rsidR="00264F09" w:rsidRDefault="00264F09">
      <w:pPr>
        <w:pStyle w:val="ConsPlusNonformat"/>
        <w:jc w:val="both"/>
      </w:pPr>
      <w:bookmarkStart w:id="12" w:name="P422"/>
      <w:bookmarkEnd w:id="12"/>
      <w:r>
        <w:t xml:space="preserve">                                  Журнал</w:t>
      </w:r>
    </w:p>
    <w:p w14:paraId="4ABBE0B0" w14:textId="77777777" w:rsidR="00264F09" w:rsidRDefault="00264F09">
      <w:pPr>
        <w:pStyle w:val="ConsPlusNonformat"/>
        <w:jc w:val="both"/>
      </w:pPr>
      <w:r>
        <w:t xml:space="preserve">          регистрации этапов работ оперативного центра управления</w:t>
      </w:r>
    </w:p>
    <w:p w14:paraId="24A799C7" w14:textId="77777777" w:rsidR="00264F09" w:rsidRDefault="00264F09">
      <w:pPr>
        <w:pStyle w:val="ConsPlusNonformat"/>
        <w:jc w:val="both"/>
      </w:pPr>
      <w:r>
        <w:t xml:space="preserve">                      работами по рассеиванию туманов</w:t>
      </w:r>
    </w:p>
    <w:p w14:paraId="4CC338F7" w14:textId="77777777" w:rsidR="00264F09" w:rsidRDefault="00264F09">
      <w:pPr>
        <w:pStyle w:val="ConsPlusNonformat"/>
        <w:jc w:val="both"/>
      </w:pPr>
    </w:p>
    <w:p w14:paraId="786D351E" w14:textId="77777777" w:rsidR="00264F09" w:rsidRDefault="00264F09">
      <w:pPr>
        <w:pStyle w:val="ConsPlusNonformat"/>
        <w:jc w:val="both"/>
      </w:pPr>
      <w:r>
        <w:t>___________________________________________________________________________</w:t>
      </w:r>
    </w:p>
    <w:p w14:paraId="109BB47D" w14:textId="77777777" w:rsidR="00264F09" w:rsidRDefault="00264F0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4067EB2A" w14:textId="77777777" w:rsidR="00264F09" w:rsidRDefault="00264F09">
      <w:pPr>
        <w:pStyle w:val="ConsPlusNonformat"/>
        <w:jc w:val="both"/>
      </w:pPr>
      <w:r>
        <w:t>___________________________________________________________________________</w:t>
      </w:r>
    </w:p>
    <w:p w14:paraId="6DB5763C" w14:textId="77777777" w:rsidR="00264F09" w:rsidRDefault="00264F09">
      <w:pPr>
        <w:pStyle w:val="ConsPlusNonformat"/>
        <w:jc w:val="both"/>
      </w:pPr>
      <w:r>
        <w:t>___________________________________________________________________________</w:t>
      </w:r>
    </w:p>
    <w:p w14:paraId="6585BCAD" w14:textId="77777777" w:rsidR="00264F09" w:rsidRDefault="00264F09">
      <w:pPr>
        <w:pStyle w:val="ConsPlusNonformat"/>
        <w:jc w:val="both"/>
      </w:pPr>
      <w:r>
        <w:t>Краткое описание основных физико-географических (аэрография, роза</w:t>
      </w:r>
    </w:p>
    <w:p w14:paraId="56A433CE" w14:textId="77777777" w:rsidR="00264F09" w:rsidRDefault="00264F09">
      <w:pPr>
        <w:pStyle w:val="ConsPlusNonformat"/>
        <w:jc w:val="both"/>
      </w:pPr>
      <w:r>
        <w:t>ветров</w:t>
      </w:r>
      <w:proofErr w:type="gramStart"/>
      <w:r>
        <w:t>),  климатических</w:t>
      </w:r>
      <w:proofErr w:type="gramEnd"/>
      <w:r>
        <w:t xml:space="preserve">  (частота появления тумана) факторов, синоптических</w:t>
      </w:r>
    </w:p>
    <w:p w14:paraId="74644272" w14:textId="77777777" w:rsidR="00264F09" w:rsidRDefault="00264F09">
      <w:pPr>
        <w:pStyle w:val="ConsPlusNonformat"/>
        <w:jc w:val="both"/>
      </w:pPr>
      <w:r>
        <w:t>условий (температура, влажность, скорость ветра)</w:t>
      </w:r>
    </w:p>
    <w:p w14:paraId="4555FCBC" w14:textId="77777777" w:rsidR="00264F09" w:rsidRDefault="00264F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964"/>
        <w:gridCol w:w="964"/>
        <w:gridCol w:w="907"/>
        <w:gridCol w:w="1191"/>
        <w:gridCol w:w="794"/>
        <w:gridCol w:w="794"/>
        <w:gridCol w:w="1757"/>
      </w:tblGrid>
      <w:tr w:rsidR="00264F09" w14:paraId="471F6577" w14:textId="77777777">
        <w:tc>
          <w:tcPr>
            <w:tcW w:w="567" w:type="dxa"/>
            <w:vMerge w:val="restart"/>
          </w:tcPr>
          <w:p w14:paraId="0ECD92BD" w14:textId="77777777" w:rsidR="00264F09" w:rsidRDefault="00264F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</w:tcPr>
          <w:p w14:paraId="7F831959" w14:textId="77777777" w:rsidR="00264F09" w:rsidRDefault="00264F09">
            <w:pPr>
              <w:pStyle w:val="ConsPlusNormal"/>
              <w:jc w:val="center"/>
            </w:pPr>
            <w:r>
              <w:t>Дата проведения воздействий</w:t>
            </w:r>
          </w:p>
        </w:tc>
        <w:tc>
          <w:tcPr>
            <w:tcW w:w="964" w:type="dxa"/>
            <w:vMerge w:val="restart"/>
          </w:tcPr>
          <w:p w14:paraId="6370707A" w14:textId="77777777" w:rsidR="00264F09" w:rsidRDefault="00264F09">
            <w:pPr>
              <w:pStyle w:val="ConsPlusNormal"/>
              <w:jc w:val="center"/>
            </w:pPr>
            <w:r>
              <w:t>Время начала воздействий</w:t>
            </w:r>
          </w:p>
        </w:tc>
        <w:tc>
          <w:tcPr>
            <w:tcW w:w="964" w:type="dxa"/>
            <w:vMerge w:val="restart"/>
          </w:tcPr>
          <w:p w14:paraId="6B97EFFA" w14:textId="77777777" w:rsidR="00264F09" w:rsidRDefault="00264F09">
            <w:pPr>
              <w:pStyle w:val="ConsPlusNormal"/>
              <w:jc w:val="center"/>
            </w:pPr>
            <w:r>
              <w:t>Время окончания воздействий</w:t>
            </w:r>
          </w:p>
        </w:tc>
        <w:tc>
          <w:tcPr>
            <w:tcW w:w="907" w:type="dxa"/>
            <w:vMerge w:val="restart"/>
          </w:tcPr>
          <w:p w14:paraId="3EDE4D18" w14:textId="77777777" w:rsidR="00264F09" w:rsidRDefault="00264F09">
            <w:pPr>
              <w:pStyle w:val="ConsPlusNormal"/>
              <w:jc w:val="center"/>
            </w:pPr>
            <w:r>
              <w:t>Температура тумана</w:t>
            </w:r>
          </w:p>
        </w:tc>
        <w:tc>
          <w:tcPr>
            <w:tcW w:w="1191" w:type="dxa"/>
            <w:vMerge w:val="restart"/>
          </w:tcPr>
          <w:p w14:paraId="7140748C" w14:textId="77777777" w:rsidR="00264F09" w:rsidRDefault="00264F09">
            <w:pPr>
              <w:pStyle w:val="ConsPlusNormal"/>
              <w:jc w:val="center"/>
            </w:pPr>
            <w:r>
              <w:t>Значения скорости и направления ветра в тумане</w:t>
            </w:r>
          </w:p>
        </w:tc>
        <w:tc>
          <w:tcPr>
            <w:tcW w:w="1588" w:type="dxa"/>
            <w:gridSpan w:val="2"/>
          </w:tcPr>
          <w:p w14:paraId="50C40F1A" w14:textId="77777777" w:rsidR="00264F09" w:rsidRDefault="00264F09">
            <w:pPr>
              <w:pStyle w:val="ConsPlusNormal"/>
              <w:jc w:val="center"/>
            </w:pPr>
            <w:r>
              <w:t>Значения дальности видимости</w:t>
            </w:r>
          </w:p>
        </w:tc>
        <w:tc>
          <w:tcPr>
            <w:tcW w:w="1757" w:type="dxa"/>
            <w:vMerge w:val="restart"/>
          </w:tcPr>
          <w:p w14:paraId="0C84362F" w14:textId="77777777" w:rsidR="00264F09" w:rsidRDefault="00264F09">
            <w:pPr>
              <w:pStyle w:val="ConsPlusNormal"/>
              <w:jc w:val="center"/>
            </w:pPr>
            <w:r>
              <w:t>Примечание (описание операций по воздействию, метеорологическая информация)</w:t>
            </w:r>
          </w:p>
        </w:tc>
      </w:tr>
      <w:tr w:rsidR="00264F09" w14:paraId="4B914EC5" w14:textId="77777777">
        <w:tc>
          <w:tcPr>
            <w:tcW w:w="567" w:type="dxa"/>
            <w:vMerge/>
          </w:tcPr>
          <w:p w14:paraId="1A846F82" w14:textId="77777777" w:rsidR="00264F09" w:rsidRDefault="00264F09">
            <w:pPr>
              <w:pStyle w:val="ConsPlusNormal"/>
            </w:pPr>
          </w:p>
        </w:tc>
        <w:tc>
          <w:tcPr>
            <w:tcW w:w="1134" w:type="dxa"/>
            <w:vMerge/>
          </w:tcPr>
          <w:p w14:paraId="65B68991" w14:textId="77777777" w:rsidR="00264F09" w:rsidRDefault="00264F09">
            <w:pPr>
              <w:pStyle w:val="ConsPlusNormal"/>
            </w:pPr>
          </w:p>
        </w:tc>
        <w:tc>
          <w:tcPr>
            <w:tcW w:w="964" w:type="dxa"/>
            <w:vMerge/>
          </w:tcPr>
          <w:p w14:paraId="26C87A7C" w14:textId="77777777" w:rsidR="00264F09" w:rsidRDefault="00264F09">
            <w:pPr>
              <w:pStyle w:val="ConsPlusNormal"/>
            </w:pPr>
          </w:p>
        </w:tc>
        <w:tc>
          <w:tcPr>
            <w:tcW w:w="964" w:type="dxa"/>
            <w:vMerge/>
          </w:tcPr>
          <w:p w14:paraId="740FB5B8" w14:textId="77777777" w:rsidR="00264F09" w:rsidRDefault="00264F09">
            <w:pPr>
              <w:pStyle w:val="ConsPlusNormal"/>
            </w:pPr>
          </w:p>
        </w:tc>
        <w:tc>
          <w:tcPr>
            <w:tcW w:w="907" w:type="dxa"/>
            <w:vMerge/>
          </w:tcPr>
          <w:p w14:paraId="19BB4969" w14:textId="77777777" w:rsidR="00264F09" w:rsidRDefault="00264F09">
            <w:pPr>
              <w:pStyle w:val="ConsPlusNormal"/>
            </w:pPr>
          </w:p>
        </w:tc>
        <w:tc>
          <w:tcPr>
            <w:tcW w:w="1191" w:type="dxa"/>
            <w:vMerge/>
          </w:tcPr>
          <w:p w14:paraId="40FBF478" w14:textId="77777777" w:rsidR="00264F09" w:rsidRDefault="00264F09">
            <w:pPr>
              <w:pStyle w:val="ConsPlusNormal"/>
            </w:pPr>
          </w:p>
        </w:tc>
        <w:tc>
          <w:tcPr>
            <w:tcW w:w="794" w:type="dxa"/>
          </w:tcPr>
          <w:p w14:paraId="1CDE89B2" w14:textId="77777777" w:rsidR="00264F09" w:rsidRDefault="00264F09">
            <w:pPr>
              <w:pStyle w:val="ConsPlusNormal"/>
              <w:jc w:val="center"/>
            </w:pPr>
            <w:r>
              <w:t>До засева</w:t>
            </w:r>
          </w:p>
        </w:tc>
        <w:tc>
          <w:tcPr>
            <w:tcW w:w="794" w:type="dxa"/>
          </w:tcPr>
          <w:p w14:paraId="20552CEF" w14:textId="77777777" w:rsidR="00264F09" w:rsidRDefault="00264F09">
            <w:pPr>
              <w:pStyle w:val="ConsPlusNormal"/>
              <w:jc w:val="center"/>
            </w:pPr>
            <w:r>
              <w:t>После засева</w:t>
            </w:r>
          </w:p>
        </w:tc>
        <w:tc>
          <w:tcPr>
            <w:tcW w:w="1757" w:type="dxa"/>
            <w:vMerge/>
          </w:tcPr>
          <w:p w14:paraId="7EA99A4C" w14:textId="77777777" w:rsidR="00264F09" w:rsidRDefault="00264F09">
            <w:pPr>
              <w:pStyle w:val="ConsPlusNormal"/>
            </w:pPr>
          </w:p>
        </w:tc>
      </w:tr>
      <w:tr w:rsidR="00264F09" w14:paraId="26B9394C" w14:textId="77777777">
        <w:tc>
          <w:tcPr>
            <w:tcW w:w="567" w:type="dxa"/>
          </w:tcPr>
          <w:p w14:paraId="2087AA78" w14:textId="77777777" w:rsidR="00264F09" w:rsidRDefault="00264F09">
            <w:pPr>
              <w:pStyle w:val="ConsPlusNormal"/>
            </w:pPr>
          </w:p>
        </w:tc>
        <w:tc>
          <w:tcPr>
            <w:tcW w:w="1134" w:type="dxa"/>
          </w:tcPr>
          <w:p w14:paraId="0FA37B57" w14:textId="77777777" w:rsidR="00264F09" w:rsidRDefault="00264F09">
            <w:pPr>
              <w:pStyle w:val="ConsPlusNormal"/>
            </w:pPr>
          </w:p>
        </w:tc>
        <w:tc>
          <w:tcPr>
            <w:tcW w:w="964" w:type="dxa"/>
          </w:tcPr>
          <w:p w14:paraId="0DBF5F7F" w14:textId="77777777" w:rsidR="00264F09" w:rsidRDefault="00264F09">
            <w:pPr>
              <w:pStyle w:val="ConsPlusNormal"/>
            </w:pPr>
          </w:p>
        </w:tc>
        <w:tc>
          <w:tcPr>
            <w:tcW w:w="964" w:type="dxa"/>
          </w:tcPr>
          <w:p w14:paraId="01BF4908" w14:textId="77777777" w:rsidR="00264F09" w:rsidRDefault="00264F09">
            <w:pPr>
              <w:pStyle w:val="ConsPlusNormal"/>
            </w:pPr>
          </w:p>
        </w:tc>
        <w:tc>
          <w:tcPr>
            <w:tcW w:w="907" w:type="dxa"/>
          </w:tcPr>
          <w:p w14:paraId="22616CBC" w14:textId="77777777" w:rsidR="00264F09" w:rsidRDefault="00264F09">
            <w:pPr>
              <w:pStyle w:val="ConsPlusNormal"/>
            </w:pPr>
          </w:p>
        </w:tc>
        <w:tc>
          <w:tcPr>
            <w:tcW w:w="1191" w:type="dxa"/>
          </w:tcPr>
          <w:p w14:paraId="0E951DF4" w14:textId="77777777" w:rsidR="00264F09" w:rsidRDefault="00264F09">
            <w:pPr>
              <w:pStyle w:val="ConsPlusNormal"/>
            </w:pPr>
          </w:p>
        </w:tc>
        <w:tc>
          <w:tcPr>
            <w:tcW w:w="794" w:type="dxa"/>
          </w:tcPr>
          <w:p w14:paraId="09AABFDC" w14:textId="77777777" w:rsidR="00264F09" w:rsidRDefault="00264F09">
            <w:pPr>
              <w:pStyle w:val="ConsPlusNormal"/>
            </w:pPr>
          </w:p>
        </w:tc>
        <w:tc>
          <w:tcPr>
            <w:tcW w:w="794" w:type="dxa"/>
          </w:tcPr>
          <w:p w14:paraId="768F0075" w14:textId="77777777" w:rsidR="00264F09" w:rsidRDefault="00264F09">
            <w:pPr>
              <w:pStyle w:val="ConsPlusNormal"/>
            </w:pPr>
          </w:p>
        </w:tc>
        <w:tc>
          <w:tcPr>
            <w:tcW w:w="1757" w:type="dxa"/>
          </w:tcPr>
          <w:p w14:paraId="671188C7" w14:textId="77777777" w:rsidR="00264F09" w:rsidRDefault="00264F09">
            <w:pPr>
              <w:pStyle w:val="ConsPlusNormal"/>
            </w:pPr>
          </w:p>
        </w:tc>
      </w:tr>
      <w:tr w:rsidR="00264F09" w14:paraId="225545D5" w14:textId="77777777">
        <w:tc>
          <w:tcPr>
            <w:tcW w:w="567" w:type="dxa"/>
          </w:tcPr>
          <w:p w14:paraId="2AD7EDE1" w14:textId="77777777" w:rsidR="00264F09" w:rsidRDefault="00264F09">
            <w:pPr>
              <w:pStyle w:val="ConsPlusNormal"/>
            </w:pPr>
          </w:p>
        </w:tc>
        <w:tc>
          <w:tcPr>
            <w:tcW w:w="1134" w:type="dxa"/>
          </w:tcPr>
          <w:p w14:paraId="38CD9F57" w14:textId="77777777" w:rsidR="00264F09" w:rsidRDefault="00264F09">
            <w:pPr>
              <w:pStyle w:val="ConsPlusNormal"/>
            </w:pPr>
          </w:p>
        </w:tc>
        <w:tc>
          <w:tcPr>
            <w:tcW w:w="964" w:type="dxa"/>
          </w:tcPr>
          <w:p w14:paraId="436694D6" w14:textId="77777777" w:rsidR="00264F09" w:rsidRDefault="00264F09">
            <w:pPr>
              <w:pStyle w:val="ConsPlusNormal"/>
            </w:pPr>
          </w:p>
        </w:tc>
        <w:tc>
          <w:tcPr>
            <w:tcW w:w="964" w:type="dxa"/>
          </w:tcPr>
          <w:p w14:paraId="5168B37A" w14:textId="77777777" w:rsidR="00264F09" w:rsidRDefault="00264F09">
            <w:pPr>
              <w:pStyle w:val="ConsPlusNormal"/>
            </w:pPr>
          </w:p>
        </w:tc>
        <w:tc>
          <w:tcPr>
            <w:tcW w:w="907" w:type="dxa"/>
          </w:tcPr>
          <w:p w14:paraId="38BA3214" w14:textId="77777777" w:rsidR="00264F09" w:rsidRDefault="00264F09">
            <w:pPr>
              <w:pStyle w:val="ConsPlusNormal"/>
            </w:pPr>
          </w:p>
        </w:tc>
        <w:tc>
          <w:tcPr>
            <w:tcW w:w="1191" w:type="dxa"/>
          </w:tcPr>
          <w:p w14:paraId="5A1FEC2D" w14:textId="77777777" w:rsidR="00264F09" w:rsidRDefault="00264F09">
            <w:pPr>
              <w:pStyle w:val="ConsPlusNormal"/>
            </w:pPr>
          </w:p>
        </w:tc>
        <w:tc>
          <w:tcPr>
            <w:tcW w:w="794" w:type="dxa"/>
          </w:tcPr>
          <w:p w14:paraId="15B45C0F" w14:textId="77777777" w:rsidR="00264F09" w:rsidRDefault="00264F09">
            <w:pPr>
              <w:pStyle w:val="ConsPlusNormal"/>
            </w:pPr>
          </w:p>
        </w:tc>
        <w:tc>
          <w:tcPr>
            <w:tcW w:w="794" w:type="dxa"/>
          </w:tcPr>
          <w:p w14:paraId="433C5988" w14:textId="77777777" w:rsidR="00264F09" w:rsidRDefault="00264F09">
            <w:pPr>
              <w:pStyle w:val="ConsPlusNormal"/>
            </w:pPr>
          </w:p>
        </w:tc>
        <w:tc>
          <w:tcPr>
            <w:tcW w:w="1757" w:type="dxa"/>
          </w:tcPr>
          <w:p w14:paraId="7D438514" w14:textId="77777777" w:rsidR="00264F09" w:rsidRDefault="00264F09">
            <w:pPr>
              <w:pStyle w:val="ConsPlusNormal"/>
            </w:pPr>
          </w:p>
        </w:tc>
      </w:tr>
      <w:tr w:rsidR="00264F09" w14:paraId="5CB861D0" w14:textId="77777777">
        <w:tc>
          <w:tcPr>
            <w:tcW w:w="567" w:type="dxa"/>
          </w:tcPr>
          <w:p w14:paraId="3C64AFB5" w14:textId="77777777" w:rsidR="00264F09" w:rsidRDefault="00264F09">
            <w:pPr>
              <w:pStyle w:val="ConsPlusNormal"/>
            </w:pPr>
          </w:p>
        </w:tc>
        <w:tc>
          <w:tcPr>
            <w:tcW w:w="1134" w:type="dxa"/>
          </w:tcPr>
          <w:p w14:paraId="7DB5767C" w14:textId="77777777" w:rsidR="00264F09" w:rsidRDefault="00264F09">
            <w:pPr>
              <w:pStyle w:val="ConsPlusNormal"/>
            </w:pPr>
          </w:p>
        </w:tc>
        <w:tc>
          <w:tcPr>
            <w:tcW w:w="964" w:type="dxa"/>
          </w:tcPr>
          <w:p w14:paraId="358F7B0B" w14:textId="77777777" w:rsidR="00264F09" w:rsidRDefault="00264F09">
            <w:pPr>
              <w:pStyle w:val="ConsPlusNormal"/>
            </w:pPr>
          </w:p>
        </w:tc>
        <w:tc>
          <w:tcPr>
            <w:tcW w:w="964" w:type="dxa"/>
          </w:tcPr>
          <w:p w14:paraId="5C70228C" w14:textId="77777777" w:rsidR="00264F09" w:rsidRDefault="00264F09">
            <w:pPr>
              <w:pStyle w:val="ConsPlusNormal"/>
            </w:pPr>
          </w:p>
        </w:tc>
        <w:tc>
          <w:tcPr>
            <w:tcW w:w="907" w:type="dxa"/>
          </w:tcPr>
          <w:p w14:paraId="54EA2E9F" w14:textId="77777777" w:rsidR="00264F09" w:rsidRDefault="00264F09">
            <w:pPr>
              <w:pStyle w:val="ConsPlusNormal"/>
            </w:pPr>
          </w:p>
        </w:tc>
        <w:tc>
          <w:tcPr>
            <w:tcW w:w="1191" w:type="dxa"/>
          </w:tcPr>
          <w:p w14:paraId="370B7AD4" w14:textId="77777777" w:rsidR="00264F09" w:rsidRDefault="00264F09">
            <w:pPr>
              <w:pStyle w:val="ConsPlusNormal"/>
            </w:pPr>
          </w:p>
        </w:tc>
        <w:tc>
          <w:tcPr>
            <w:tcW w:w="794" w:type="dxa"/>
          </w:tcPr>
          <w:p w14:paraId="4E73F487" w14:textId="77777777" w:rsidR="00264F09" w:rsidRDefault="00264F09">
            <w:pPr>
              <w:pStyle w:val="ConsPlusNormal"/>
            </w:pPr>
          </w:p>
        </w:tc>
        <w:tc>
          <w:tcPr>
            <w:tcW w:w="794" w:type="dxa"/>
          </w:tcPr>
          <w:p w14:paraId="5178ACE5" w14:textId="77777777" w:rsidR="00264F09" w:rsidRDefault="00264F09">
            <w:pPr>
              <w:pStyle w:val="ConsPlusNormal"/>
            </w:pPr>
          </w:p>
        </w:tc>
        <w:tc>
          <w:tcPr>
            <w:tcW w:w="1757" w:type="dxa"/>
          </w:tcPr>
          <w:p w14:paraId="1D8D9C78" w14:textId="77777777" w:rsidR="00264F09" w:rsidRDefault="00264F09">
            <w:pPr>
              <w:pStyle w:val="ConsPlusNormal"/>
            </w:pPr>
          </w:p>
        </w:tc>
      </w:tr>
      <w:tr w:rsidR="00264F09" w14:paraId="48276C19" w14:textId="77777777">
        <w:tc>
          <w:tcPr>
            <w:tcW w:w="567" w:type="dxa"/>
          </w:tcPr>
          <w:p w14:paraId="288D4793" w14:textId="77777777" w:rsidR="00264F09" w:rsidRDefault="00264F09">
            <w:pPr>
              <w:pStyle w:val="ConsPlusNormal"/>
            </w:pPr>
          </w:p>
        </w:tc>
        <w:tc>
          <w:tcPr>
            <w:tcW w:w="1134" w:type="dxa"/>
          </w:tcPr>
          <w:p w14:paraId="4EFF922A" w14:textId="77777777" w:rsidR="00264F09" w:rsidRDefault="00264F09">
            <w:pPr>
              <w:pStyle w:val="ConsPlusNormal"/>
            </w:pPr>
          </w:p>
        </w:tc>
        <w:tc>
          <w:tcPr>
            <w:tcW w:w="964" w:type="dxa"/>
          </w:tcPr>
          <w:p w14:paraId="3D974533" w14:textId="77777777" w:rsidR="00264F09" w:rsidRDefault="00264F09">
            <w:pPr>
              <w:pStyle w:val="ConsPlusNormal"/>
            </w:pPr>
          </w:p>
        </w:tc>
        <w:tc>
          <w:tcPr>
            <w:tcW w:w="964" w:type="dxa"/>
          </w:tcPr>
          <w:p w14:paraId="6F469D9A" w14:textId="77777777" w:rsidR="00264F09" w:rsidRDefault="00264F09">
            <w:pPr>
              <w:pStyle w:val="ConsPlusNormal"/>
            </w:pPr>
          </w:p>
        </w:tc>
        <w:tc>
          <w:tcPr>
            <w:tcW w:w="907" w:type="dxa"/>
          </w:tcPr>
          <w:p w14:paraId="03190241" w14:textId="77777777" w:rsidR="00264F09" w:rsidRDefault="00264F09">
            <w:pPr>
              <w:pStyle w:val="ConsPlusNormal"/>
            </w:pPr>
          </w:p>
        </w:tc>
        <w:tc>
          <w:tcPr>
            <w:tcW w:w="1191" w:type="dxa"/>
          </w:tcPr>
          <w:p w14:paraId="71781AE7" w14:textId="77777777" w:rsidR="00264F09" w:rsidRDefault="00264F09">
            <w:pPr>
              <w:pStyle w:val="ConsPlusNormal"/>
            </w:pPr>
          </w:p>
        </w:tc>
        <w:tc>
          <w:tcPr>
            <w:tcW w:w="794" w:type="dxa"/>
          </w:tcPr>
          <w:p w14:paraId="27ACFEF7" w14:textId="77777777" w:rsidR="00264F09" w:rsidRDefault="00264F09">
            <w:pPr>
              <w:pStyle w:val="ConsPlusNormal"/>
            </w:pPr>
          </w:p>
        </w:tc>
        <w:tc>
          <w:tcPr>
            <w:tcW w:w="794" w:type="dxa"/>
          </w:tcPr>
          <w:p w14:paraId="32BE1BA1" w14:textId="77777777" w:rsidR="00264F09" w:rsidRDefault="00264F09">
            <w:pPr>
              <w:pStyle w:val="ConsPlusNormal"/>
            </w:pPr>
          </w:p>
        </w:tc>
        <w:tc>
          <w:tcPr>
            <w:tcW w:w="1757" w:type="dxa"/>
          </w:tcPr>
          <w:p w14:paraId="4236B76B" w14:textId="77777777" w:rsidR="00264F09" w:rsidRDefault="00264F09">
            <w:pPr>
              <w:pStyle w:val="ConsPlusNormal"/>
            </w:pPr>
          </w:p>
        </w:tc>
      </w:tr>
      <w:tr w:rsidR="00264F09" w14:paraId="0490EC68" w14:textId="77777777">
        <w:tc>
          <w:tcPr>
            <w:tcW w:w="567" w:type="dxa"/>
          </w:tcPr>
          <w:p w14:paraId="2B6AC7F6" w14:textId="77777777" w:rsidR="00264F09" w:rsidRDefault="00264F09">
            <w:pPr>
              <w:pStyle w:val="ConsPlusNormal"/>
            </w:pPr>
          </w:p>
        </w:tc>
        <w:tc>
          <w:tcPr>
            <w:tcW w:w="1134" w:type="dxa"/>
          </w:tcPr>
          <w:p w14:paraId="3A85E9C8" w14:textId="77777777" w:rsidR="00264F09" w:rsidRDefault="00264F09">
            <w:pPr>
              <w:pStyle w:val="ConsPlusNormal"/>
            </w:pPr>
          </w:p>
        </w:tc>
        <w:tc>
          <w:tcPr>
            <w:tcW w:w="964" w:type="dxa"/>
          </w:tcPr>
          <w:p w14:paraId="3E666716" w14:textId="77777777" w:rsidR="00264F09" w:rsidRDefault="00264F09">
            <w:pPr>
              <w:pStyle w:val="ConsPlusNormal"/>
            </w:pPr>
          </w:p>
        </w:tc>
        <w:tc>
          <w:tcPr>
            <w:tcW w:w="964" w:type="dxa"/>
          </w:tcPr>
          <w:p w14:paraId="798D9121" w14:textId="77777777" w:rsidR="00264F09" w:rsidRDefault="00264F09">
            <w:pPr>
              <w:pStyle w:val="ConsPlusNormal"/>
            </w:pPr>
          </w:p>
        </w:tc>
        <w:tc>
          <w:tcPr>
            <w:tcW w:w="907" w:type="dxa"/>
          </w:tcPr>
          <w:p w14:paraId="47058C89" w14:textId="77777777" w:rsidR="00264F09" w:rsidRDefault="00264F09">
            <w:pPr>
              <w:pStyle w:val="ConsPlusNormal"/>
            </w:pPr>
          </w:p>
        </w:tc>
        <w:tc>
          <w:tcPr>
            <w:tcW w:w="1191" w:type="dxa"/>
          </w:tcPr>
          <w:p w14:paraId="3AED2CD3" w14:textId="77777777" w:rsidR="00264F09" w:rsidRDefault="00264F09">
            <w:pPr>
              <w:pStyle w:val="ConsPlusNormal"/>
            </w:pPr>
          </w:p>
        </w:tc>
        <w:tc>
          <w:tcPr>
            <w:tcW w:w="794" w:type="dxa"/>
          </w:tcPr>
          <w:p w14:paraId="37DD7850" w14:textId="77777777" w:rsidR="00264F09" w:rsidRDefault="00264F09">
            <w:pPr>
              <w:pStyle w:val="ConsPlusNormal"/>
            </w:pPr>
          </w:p>
        </w:tc>
        <w:tc>
          <w:tcPr>
            <w:tcW w:w="794" w:type="dxa"/>
          </w:tcPr>
          <w:p w14:paraId="465D70D9" w14:textId="77777777" w:rsidR="00264F09" w:rsidRDefault="00264F09">
            <w:pPr>
              <w:pStyle w:val="ConsPlusNormal"/>
            </w:pPr>
          </w:p>
        </w:tc>
        <w:tc>
          <w:tcPr>
            <w:tcW w:w="1757" w:type="dxa"/>
          </w:tcPr>
          <w:p w14:paraId="09BF223B" w14:textId="77777777" w:rsidR="00264F09" w:rsidRDefault="00264F09">
            <w:pPr>
              <w:pStyle w:val="ConsPlusNormal"/>
            </w:pPr>
          </w:p>
        </w:tc>
      </w:tr>
      <w:tr w:rsidR="00264F09" w14:paraId="01A3644E" w14:textId="77777777">
        <w:tc>
          <w:tcPr>
            <w:tcW w:w="567" w:type="dxa"/>
          </w:tcPr>
          <w:p w14:paraId="46CA0362" w14:textId="77777777" w:rsidR="00264F09" w:rsidRDefault="00264F09">
            <w:pPr>
              <w:pStyle w:val="ConsPlusNormal"/>
            </w:pPr>
          </w:p>
        </w:tc>
        <w:tc>
          <w:tcPr>
            <w:tcW w:w="1134" w:type="dxa"/>
          </w:tcPr>
          <w:p w14:paraId="4EF0A9E2" w14:textId="77777777" w:rsidR="00264F09" w:rsidRDefault="00264F09">
            <w:pPr>
              <w:pStyle w:val="ConsPlusNormal"/>
            </w:pPr>
          </w:p>
        </w:tc>
        <w:tc>
          <w:tcPr>
            <w:tcW w:w="964" w:type="dxa"/>
          </w:tcPr>
          <w:p w14:paraId="01B2106F" w14:textId="77777777" w:rsidR="00264F09" w:rsidRDefault="00264F09">
            <w:pPr>
              <w:pStyle w:val="ConsPlusNormal"/>
            </w:pPr>
          </w:p>
        </w:tc>
        <w:tc>
          <w:tcPr>
            <w:tcW w:w="964" w:type="dxa"/>
          </w:tcPr>
          <w:p w14:paraId="272D10D2" w14:textId="77777777" w:rsidR="00264F09" w:rsidRDefault="00264F09">
            <w:pPr>
              <w:pStyle w:val="ConsPlusNormal"/>
            </w:pPr>
          </w:p>
        </w:tc>
        <w:tc>
          <w:tcPr>
            <w:tcW w:w="907" w:type="dxa"/>
          </w:tcPr>
          <w:p w14:paraId="06EB1F5D" w14:textId="77777777" w:rsidR="00264F09" w:rsidRDefault="00264F09">
            <w:pPr>
              <w:pStyle w:val="ConsPlusNormal"/>
            </w:pPr>
          </w:p>
        </w:tc>
        <w:tc>
          <w:tcPr>
            <w:tcW w:w="1191" w:type="dxa"/>
          </w:tcPr>
          <w:p w14:paraId="051ED974" w14:textId="77777777" w:rsidR="00264F09" w:rsidRDefault="00264F09">
            <w:pPr>
              <w:pStyle w:val="ConsPlusNormal"/>
            </w:pPr>
          </w:p>
        </w:tc>
        <w:tc>
          <w:tcPr>
            <w:tcW w:w="794" w:type="dxa"/>
          </w:tcPr>
          <w:p w14:paraId="0B88E021" w14:textId="77777777" w:rsidR="00264F09" w:rsidRDefault="00264F09">
            <w:pPr>
              <w:pStyle w:val="ConsPlusNormal"/>
            </w:pPr>
          </w:p>
        </w:tc>
        <w:tc>
          <w:tcPr>
            <w:tcW w:w="794" w:type="dxa"/>
          </w:tcPr>
          <w:p w14:paraId="1D0B132E" w14:textId="77777777" w:rsidR="00264F09" w:rsidRDefault="00264F09">
            <w:pPr>
              <w:pStyle w:val="ConsPlusNormal"/>
            </w:pPr>
          </w:p>
        </w:tc>
        <w:tc>
          <w:tcPr>
            <w:tcW w:w="1757" w:type="dxa"/>
          </w:tcPr>
          <w:p w14:paraId="4CEB803C" w14:textId="77777777" w:rsidR="00264F09" w:rsidRDefault="00264F09">
            <w:pPr>
              <w:pStyle w:val="ConsPlusNormal"/>
            </w:pPr>
          </w:p>
        </w:tc>
      </w:tr>
      <w:tr w:rsidR="00264F09" w14:paraId="2AEDBDE4" w14:textId="77777777">
        <w:tc>
          <w:tcPr>
            <w:tcW w:w="567" w:type="dxa"/>
          </w:tcPr>
          <w:p w14:paraId="744BA407" w14:textId="77777777" w:rsidR="00264F09" w:rsidRDefault="00264F09">
            <w:pPr>
              <w:pStyle w:val="ConsPlusNormal"/>
            </w:pPr>
          </w:p>
        </w:tc>
        <w:tc>
          <w:tcPr>
            <w:tcW w:w="1134" w:type="dxa"/>
          </w:tcPr>
          <w:p w14:paraId="14E09A61" w14:textId="77777777" w:rsidR="00264F09" w:rsidRDefault="00264F09">
            <w:pPr>
              <w:pStyle w:val="ConsPlusNormal"/>
            </w:pPr>
          </w:p>
        </w:tc>
        <w:tc>
          <w:tcPr>
            <w:tcW w:w="964" w:type="dxa"/>
          </w:tcPr>
          <w:p w14:paraId="078F4798" w14:textId="77777777" w:rsidR="00264F09" w:rsidRDefault="00264F09">
            <w:pPr>
              <w:pStyle w:val="ConsPlusNormal"/>
            </w:pPr>
          </w:p>
        </w:tc>
        <w:tc>
          <w:tcPr>
            <w:tcW w:w="964" w:type="dxa"/>
          </w:tcPr>
          <w:p w14:paraId="1EBA4938" w14:textId="77777777" w:rsidR="00264F09" w:rsidRDefault="00264F09">
            <w:pPr>
              <w:pStyle w:val="ConsPlusNormal"/>
            </w:pPr>
          </w:p>
        </w:tc>
        <w:tc>
          <w:tcPr>
            <w:tcW w:w="907" w:type="dxa"/>
          </w:tcPr>
          <w:p w14:paraId="6B97A941" w14:textId="77777777" w:rsidR="00264F09" w:rsidRDefault="00264F09">
            <w:pPr>
              <w:pStyle w:val="ConsPlusNormal"/>
            </w:pPr>
          </w:p>
        </w:tc>
        <w:tc>
          <w:tcPr>
            <w:tcW w:w="1191" w:type="dxa"/>
          </w:tcPr>
          <w:p w14:paraId="3445207E" w14:textId="77777777" w:rsidR="00264F09" w:rsidRDefault="00264F09">
            <w:pPr>
              <w:pStyle w:val="ConsPlusNormal"/>
            </w:pPr>
          </w:p>
        </w:tc>
        <w:tc>
          <w:tcPr>
            <w:tcW w:w="794" w:type="dxa"/>
          </w:tcPr>
          <w:p w14:paraId="5AFC619B" w14:textId="77777777" w:rsidR="00264F09" w:rsidRDefault="00264F09">
            <w:pPr>
              <w:pStyle w:val="ConsPlusNormal"/>
            </w:pPr>
          </w:p>
        </w:tc>
        <w:tc>
          <w:tcPr>
            <w:tcW w:w="794" w:type="dxa"/>
          </w:tcPr>
          <w:p w14:paraId="1F395D5D" w14:textId="77777777" w:rsidR="00264F09" w:rsidRDefault="00264F09">
            <w:pPr>
              <w:pStyle w:val="ConsPlusNormal"/>
            </w:pPr>
          </w:p>
        </w:tc>
        <w:tc>
          <w:tcPr>
            <w:tcW w:w="1757" w:type="dxa"/>
          </w:tcPr>
          <w:p w14:paraId="76BF7B65" w14:textId="77777777" w:rsidR="00264F09" w:rsidRDefault="00264F09">
            <w:pPr>
              <w:pStyle w:val="ConsPlusNormal"/>
            </w:pPr>
          </w:p>
        </w:tc>
      </w:tr>
    </w:tbl>
    <w:p w14:paraId="7D9A9264" w14:textId="77777777" w:rsidR="00264F09" w:rsidRDefault="00264F09">
      <w:pPr>
        <w:pStyle w:val="ConsPlusNormal"/>
        <w:jc w:val="both"/>
      </w:pPr>
    </w:p>
    <w:p w14:paraId="2DEEF9DE" w14:textId="77777777" w:rsidR="00264F09" w:rsidRDefault="00264F09">
      <w:pPr>
        <w:pStyle w:val="ConsPlusNormal"/>
        <w:jc w:val="both"/>
      </w:pPr>
    </w:p>
    <w:p w14:paraId="43F49716" w14:textId="77777777" w:rsidR="00264F09" w:rsidRDefault="00264F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BF23DBA" w14:textId="77777777" w:rsidR="00B1633C" w:rsidRDefault="00B1633C"/>
    <w:sectPr w:rsidR="00B1633C" w:rsidSect="0026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09"/>
    <w:rsid w:val="00264F09"/>
    <w:rsid w:val="0028325D"/>
    <w:rsid w:val="00B1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E7C4"/>
  <w15:chartTrackingRefBased/>
  <w15:docId w15:val="{824442F1-8B89-4C27-96D0-583BCB24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F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64F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64F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4F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669&amp;dst=100049" TargetMode="External"/><Relationship Id="rId13" Type="http://schemas.openxmlformats.org/officeDocument/2006/relationships/hyperlink" Target="https://login.consultant.ru/link/?req=doc&amp;base=LAW&amp;n=13360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0669&amp;dst=100014" TargetMode="External"/><Relationship Id="rId12" Type="http://schemas.openxmlformats.org/officeDocument/2006/relationships/hyperlink" Target="https://login.consultant.ru/link/?req=doc&amp;base=LAW&amp;n=371869&amp;dst=10001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221&amp;dst=152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login.consultant.ru/link/?req=doc&amp;base=LAW&amp;n=451745&amp;dst=44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login.consultant.ru/link/?req=doc&amp;base=LAW&amp;n=410343&amp;dst=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0343&amp;dst=2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4519</Words>
  <Characters>25762</Characters>
  <Application>Microsoft Office Word</Application>
  <DocSecurity>0</DocSecurity>
  <Lines>214</Lines>
  <Paragraphs>60</Paragraphs>
  <ScaleCrop>false</ScaleCrop>
  <Company/>
  <LinksUpToDate>false</LinksUpToDate>
  <CharactersWithSpaces>30221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Алиса Сергеевна</dc:creator>
  <cp:keywords/>
  <dc:description/>
  <cp:lastModifiedBy>Тимченко Алиса Сергеевна</cp:lastModifiedBy>
  <cp:revision>1</cp:revision>
  <dcterms:created xsi:type="dcterms:W3CDTF">2024-10-04T12:21:00Z</dcterms:created>
  <dcterms:modified xsi:type="dcterms:W3CDTF">2024-10-04T12:22:00Z</dcterms:modified>
</cp:coreProperties>
</file>