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95" w:rsidRDefault="00ED3C95" w:rsidP="00ED3C95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ED3C95" w:rsidRDefault="00ED3C95" w:rsidP="00ED3C9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E54A7" w:rsidRDefault="002E54A7" w:rsidP="00ED3C9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01-09846/22и  от 17 октября 2022 года</w:t>
      </w:r>
    </w:p>
    <w:p w:rsidR="00ED3C95" w:rsidRDefault="00ED3C95" w:rsidP="00ED3C9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3C95" w:rsidRDefault="00ED3C95" w:rsidP="00ED3C9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D3C95" w:rsidRDefault="00ED3C95" w:rsidP="00ED3C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D3C95" w:rsidRDefault="00ED3C95" w:rsidP="00ED3C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D3C95" w:rsidRDefault="00ED3C95" w:rsidP="00ED3C9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сентябре 2022 года </w:t>
      </w:r>
    </w:p>
    <w:p w:rsidR="00ED3C95" w:rsidRDefault="00ED3C95" w:rsidP="00ED3C9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D3C95" w:rsidRDefault="00ED3C95" w:rsidP="00ED3C95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D3C95" w:rsidRDefault="00ED3C95" w:rsidP="00ED3C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сентябре 2022 года.</w:t>
      </w:r>
    </w:p>
    <w:p w:rsidR="00ED3C95" w:rsidRDefault="00ED3C95" w:rsidP="00ED3C95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D3C95" w:rsidRDefault="00ED3C95" w:rsidP="00ED3C9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D3C95" w:rsidRDefault="00ED3C95" w:rsidP="00ED3C9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сентябре, по данным государственной наблюдательной сети (приложение 1), в целом по городу отмечался низкий уровень загрязнения атмосферного воздуха (СИ=0,9  и НП=0 %).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D3C95" w:rsidRDefault="00ED3C95" w:rsidP="00ED3C95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Концентрации взвешенных веществ, диоксида и оксида азота, оксида углерода, формальдегида, сероводорода, фенола, хлорида водорода, аммиака, ацетона, бензола,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толуола, ксилола и этилбензола в атмосферном воздухе в целом по городу не превышали установленных гигиенических нормативов. Содержание диоксида серы было ниже предела обнаружения.</w:t>
      </w: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не превышали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3C95" w:rsidRDefault="00ED3C95" w:rsidP="00ED3C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значения среднесуточных концентраций диоксида азота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 0,5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ED3C95" w:rsidRDefault="00ED3C95" w:rsidP="00ED3C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175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85pt;height:150.9pt" o:ole="">
            <v:imagedata r:id="rId7" o:title=""/>
          </v:shape>
          <o:OLEObject Type="Embed" ProgID="MSGraph.Chart.8" ShapeID="_x0000_i1025" DrawAspect="Content" ObjectID="_1727590480" r:id="rId8">
            <o:FieldCodes>\s</o:FieldCodes>
          </o:OLEObject>
        </w:object>
      </w:r>
    </w:p>
    <w:p w:rsidR="00ED3C95" w:rsidRDefault="00ED3C95" w:rsidP="00ED3C9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D3C95" w:rsidRDefault="00ED3C95" w:rsidP="00ED3C9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августе и сентябре 2022 г.</w:t>
      </w:r>
    </w:p>
    <w:p w:rsidR="00ED3C95" w:rsidRDefault="00ED3C95" w:rsidP="00ED3C9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D3C95" w:rsidRDefault="00ED3C95" w:rsidP="00ED3C9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 понизился за счет снижения концентраций формальдегида, аммиака, диоксида азота, взвешенных веществ и аммиака. </w:t>
      </w:r>
    </w:p>
    <w:p w:rsidR="00ED3C95" w:rsidRDefault="00ED3C95" w:rsidP="00ED3C9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месяца в Московском регионе метеорологические условия способствовали рассеиванию загрязняющих веществ в приземном слое атмосферы,           за исключением 10-11 сентября, когда формировались неблагоприятные метеорологические условия, способствовавшие накоплению загрязняющих веществ            в атмосферном воздухе (приземная инверсия температуры в ночные и утренние часы          с вертикальностью мощностью до 450 м и разницей температур на верхней и нижней границах слоя до 7,2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слабый ветер и продолжительное отсутствие осадков способствовали застою воздуха).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НМУ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степени опасности были составлены и переданы для всех предприятий г. Москвы и городских округов Воскресенск, Дзержинский, Клин, Коломна, Мытищи, Подольск, Серпухов, Щелково и Электросталь     с 18 часов 10 сентября до 10 часов 11 сентября 2022 г. Кроме того, прогнозы                 НМУ I-ой степени опасности были составлены и переданы для отдельных источников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выбросов предприятий, расположенных в городах Московской области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отсутствуют пункты наблюдения за загрязнением атмосферного воздуха.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ED3C95" w:rsidRDefault="00ED3C95" w:rsidP="00ED3C9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Среднемесячная концентрация формальдегида в атмосферном воздухе Серпухова составила 2,2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сравнению с предыдущим месяцем понизился уровень загрязнения атмосферного воздуха в Щелкове (за счет снижения концентраций хлорида водорода и оксида углерода) и в Серпухове (за счет снижения концентраций формальдегида). </w:t>
      </w:r>
    </w:p>
    <w:p w:rsidR="00ED3C95" w:rsidRDefault="00ED3C95" w:rsidP="00ED3C9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сентября эпизодических обследований  загрязнения атмосферного воздуха Московской области в г. Серпухов (ул. Пролетарская, д. 86 и ул. Химиков, д. 1),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(д.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с. 19),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               (д.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г. Видное (ул. 8-я Линия, д. 10Б и 30-й километр Каширского шоссе,     д. 7, с. 1),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Пушкино (Ярославское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шоссе, 33-й км, с. 18 и г. Пушкино, Московский     пр-т, д. 1),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ул. 8 марта, д. 35, с. 1, г. Воскресенск,         ул. Московская, д. 32),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(с. Мячково, комплекс по переработке отходов /КПО/ «Юг» и г. Коломна, ул. Партизан, д. 42), г. Электросталь (ул. Второва, д. 10 и бульвар     60-летия Победы, д. 14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повышенных концентраций определяемых загрязняющих веществ не выявили.</w:t>
      </w:r>
    </w:p>
    <w:p w:rsidR="00ED3C95" w:rsidRDefault="00ED3C95" w:rsidP="00ED3C9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сентябре на водных объектах Московского региона наблюдался гидрологический режим летне-осенней межени. Температура воды в водных объектах региона колебалась в пределах от 10,0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(р.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районе г. Щелкова) до 15,3°С        (р. Яуза в черте г. Москвы). Реакция водной среды по водородному показателю рН             в целом была в пределах нормы: среднее значение составляло рН=7,9 (при норме         рН=6,5-8,5). Минимальное значение водородного показателя (рН=7,7) наблюдалось в воде р. Медвенки ниже деревни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(рН=8,3) – в воде р. Москвы у поселка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7,6 мг/л (при норме не ниже 6,0 мг/л). Минимальное содержание растворенного в воде кислорода (4,0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                 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(8,6 мг/л) – в воде р. Оки выше г. Каширы. Концентрация взвешенных веществ в воде водных объектов составляла в среднем 5,3 мг/л, при этом максимальное содержание взвешенных веществ (19,8 мг/л) было зарегистрировано в воде р. Москвы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ниже деревни Нижнее Мячково, а минимальное (2,0 мг/л) – в воде р. Москвы выше            г. Звенигорода.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Истры ниже деревни Павловская Слобода.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Пахры ниже г. Подольска (ниже места впадения ручья Черного), а минимальное (менее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3 ПДК, нитритного азота – 6 ПДК. Максимальное содержание аммонийного азота (17 ПДК, уровень высокого загрязнения /ВЗ/)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          г. Чехова, нитритного азота (35 ПДК, уровень ВЗ)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было отмечено: нитритного азота -    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Вереи, аммонийного азота – в воде р. Истры ниже деревни Павловская Слобода. Содержание тяжелых металлов в воде водных объектов региона        в целом было невысоким: концентрац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   в среднем были менее ПДК, ионов меди и железа общего – 2 ПДК, ионов цинка – 6 ПДК.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меди (8 ПДК) было зарегистрировано в воде р. Яузы       в черте г. Москвы, ионов цинка (19 ПДК, уровень ВЗ) - в воде р. Москвы в черте                г. Москвы (в районе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моста МКАД), ионов железа общего (3 ПДК) – в воде   р. Пахры ниже г. Подольска (ниже места впадения ручья Черного), ионов никеля (1 ПДК) – в воде р. Пахры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ниже г. Подольска (ниже места впадения реки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). Содержание формальдегида, синтетических поверхностно-активных веществ (СПАВ)                              и нефтепродуктов в среднем не превышало нормативов ПДК, фенолов - 2 ПДК. Максимальное содержание фенолов (5 ПДК) было отмечено в воде р. Москвы в черте        г. Москвы (в районе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моста МКАД), нефтепродуктов (7 ПДК) – в воде           р. Яузы в черте г. Москвы, СПАВ (2 ПДК) – в воде р. Пахры в черте деревни Нижнее Мячково. Всего в сентябре 2022 года на водных объектах региона было зарегистрировано                                                                                    14 случаев ВЗ (таблица 1), случаев экстремально высокого загрязнения (ЭВЗ) зарегистрировано не было. Для сравнения: в сентябре 2021 года было зарегистрировано                      26 случаев ВЗ, а случаев ЭВЗ зарегистрировано также не было.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сентябрем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2021 года в отчетный период в водных объектах Московского региона                                 по контролируемым показателям качества воды наблюдалось снижение содержания взвешенных веществ и ионов железа общего, а также понижение температуры воды.        По остальным контролируемым показателям качества воды водных объектов существенных изменений отмечено не было. </w:t>
      </w:r>
    </w:p>
    <w:p w:rsidR="00ED3C95" w:rsidRDefault="00ED3C95" w:rsidP="00ED3C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ED3C95" w:rsidRDefault="00ED3C95" w:rsidP="00ED3C9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D3C95" w:rsidRDefault="00ED3C95" w:rsidP="00ED3C9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сентябре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D3C95" w:rsidTr="00ED3C95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20.09.2022</w:t>
            </w:r>
          </w:p>
        </w:tc>
      </w:tr>
      <w:tr w:rsidR="00ED3C95" w:rsidTr="00ED3C9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05.09.2022</w:t>
            </w:r>
          </w:p>
        </w:tc>
      </w:tr>
    </w:tbl>
    <w:p w:rsidR="00ED3C95" w:rsidRDefault="00ED3C95" w:rsidP="00ED3C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сентябре 2022 года были проанализированы осредненные данные по содержанию ряда загрязняющих веществ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>
        <w:rPr>
          <w:rFonts w:ascii="Times New Roman" w:eastAsia="Calibri" w:hAnsi="Times New Roman" w:cs="Times New Roman"/>
          <w:sz w:val="24"/>
          <w:szCs w:val="24"/>
        </w:rPr>
        <w:t>выше</w:t>
      </w:r>
      <w:r>
        <w:rPr>
          <w:rFonts w:ascii="Calibri" w:eastAsia="Calibri" w:hAnsi="Calibri" w:cs="Times New Roman"/>
          <w:sz w:val="26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>
        <w:rPr>
          <w:rFonts w:ascii="Calibri" w:eastAsia="Calibri" w:hAnsi="Calibri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3-5 ПДК (рисунок 2). 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3C95" w:rsidRDefault="00ED3C95" w:rsidP="00ED3C9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0405" cy="3736975"/>
            <wp:effectExtent l="0" t="0" r="10795" b="1587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46F7A715-1C18-47DB-90C9-68FE520843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3C95" w:rsidRDefault="00ED3C95" w:rsidP="00ED3C9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3C95" w:rsidRDefault="00ED3C95" w:rsidP="00ED3C9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D3C95" w:rsidRDefault="00ED3C95" w:rsidP="00ED3C9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в черте г. Москвы в сентябре 2022 года</w:t>
      </w:r>
    </w:p>
    <w:p w:rsidR="00ED3C95" w:rsidRDefault="00ED3C95" w:rsidP="00ED3C9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D3C95" w:rsidRDefault="00ED3C95" w:rsidP="00ED3C9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сентябре 2022 года на территории Москвы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ED3C95" w:rsidRDefault="00ED3C95" w:rsidP="00ED3C9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Средние значения концентрации радиоактивных аэрозолей в воздухе, по данным метеостанций (МС) Подмосковной и Тушино, составляли 7,6х10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9,6х10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от 1,3 до 1,8 Бк/м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ED3C95" w:rsidRDefault="00ED3C95" w:rsidP="00ED3C95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D3C95" w:rsidRDefault="00ED3C95" w:rsidP="00ED3C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4A7" w:rsidRDefault="002E54A7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A7" w:rsidRDefault="002E54A7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D3C95" w:rsidTr="00ED3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D3C95" w:rsidRDefault="00ED3C95" w:rsidP="00ED3C9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D3C95" w:rsidRDefault="00ED3C95" w:rsidP="00ED3C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C95" w:rsidRDefault="00ED3C95" w:rsidP="00ED3C9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ED3C95" w:rsidRDefault="00ED3C95" w:rsidP="00ED3C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472"/>
        <w:gridCol w:w="3224"/>
        <w:gridCol w:w="1686"/>
        <w:gridCol w:w="1610"/>
        <w:gridCol w:w="2092"/>
      </w:tblGrid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2E54A7" w:rsidTr="002E54A7">
        <w:trPr>
          <w:trHeight w:val="595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E54A7" w:rsidTr="002E54A7">
        <w:trPr>
          <w:trHeight w:val="545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2E54A7" w:rsidTr="002E54A7">
        <w:trPr>
          <w:trHeight w:val="588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2E54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</w:t>
            </w:r>
            <w:r w:rsidR="00ED3C95">
              <w:rPr>
                <w:rFonts w:ascii="Times New Roman" w:eastAsia="Calibri" w:hAnsi="Times New Roman" w:cs="Times New Roman"/>
                <w:sz w:val="24"/>
                <w:szCs w:val="24"/>
              </w:rPr>
              <w:t>бьегород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D3C95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="00ED3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D3C95">
              <w:rPr>
                <w:rFonts w:ascii="Times New Roman" w:eastAsia="Calibri" w:hAnsi="Times New Roman" w:cs="Times New Roman"/>
                <w:sz w:val="24"/>
                <w:szCs w:val="24"/>
              </w:rPr>
              <w:t>плоти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="00ED3C95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места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Раменский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2E54A7" w:rsidTr="002E54A7">
        <w:trPr>
          <w:trHeight w:val="537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Павлов</w:t>
            </w:r>
            <w:r w:rsidR="002E54A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ED3C95" w:rsidRDefault="00ED3C9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D3C95" w:rsidRDefault="00ED3C9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 w:rsidP="002E54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 w:rsidP="002E54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0,01 км выше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Раменский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 w:rsidP="002E54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 w:rsidP="002E54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  <w:bookmarkStart w:id="0" w:name="_GoBack"/>
            <w:bookmarkEnd w:id="0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 w:rsidP="002E54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2E54A7" w:rsidTr="002E54A7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C95" w:rsidRDefault="00ED3C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D3C95" w:rsidRDefault="00ED3C9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D3C95" w:rsidRDefault="00ED3C9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D3C95" w:rsidRDefault="00ED3C95" w:rsidP="00ED3C95">
      <w:pPr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rPr>
          <w:rFonts w:ascii="Times New Roman" w:eastAsia="Calibri" w:hAnsi="Times New Roman" w:cs="Times New Roman"/>
          <w:sz w:val="24"/>
          <w:szCs w:val="24"/>
        </w:rPr>
      </w:pPr>
    </w:p>
    <w:p w:rsidR="00ED3C95" w:rsidRDefault="00ED3C95" w:rsidP="00ED3C9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6790" cy="4770755"/>
            <wp:effectExtent l="0" t="0" r="0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0E" w:rsidRDefault="00DA1C0E"/>
    <w:sectPr w:rsidR="00DA1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C5F" w:rsidRDefault="00347C5F" w:rsidP="00ED3C95">
      <w:pPr>
        <w:spacing w:after="0" w:line="240" w:lineRule="auto"/>
      </w:pPr>
      <w:r>
        <w:separator/>
      </w:r>
    </w:p>
  </w:endnote>
  <w:endnote w:type="continuationSeparator" w:id="0">
    <w:p w:rsidR="00347C5F" w:rsidRDefault="00347C5F" w:rsidP="00ED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C5F" w:rsidRDefault="00347C5F" w:rsidP="00ED3C95">
      <w:pPr>
        <w:spacing w:after="0" w:line="240" w:lineRule="auto"/>
      </w:pPr>
      <w:r>
        <w:separator/>
      </w:r>
    </w:p>
  </w:footnote>
  <w:footnote w:type="continuationSeparator" w:id="0">
    <w:p w:rsidR="00347C5F" w:rsidRDefault="00347C5F" w:rsidP="00ED3C95">
      <w:pPr>
        <w:spacing w:after="0" w:line="240" w:lineRule="auto"/>
      </w:pPr>
      <w:r>
        <w:continuationSeparator/>
      </w:r>
    </w:p>
  </w:footnote>
  <w:footnote w:id="1">
    <w:p w:rsidR="00ED3C95" w:rsidRDefault="00ED3C95" w:rsidP="00ED3C95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 при сравнении  концентраций загрязняющих веществ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среднесуточная концентрация загрязняющего вещества              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ED3C95" w:rsidRDefault="00ED3C95" w:rsidP="00ED3C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ED3C95" w:rsidRDefault="00ED3C95" w:rsidP="00ED3C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ED3C95" w:rsidRDefault="00ED3C95" w:rsidP="00ED3C95">
      <w:pPr>
        <w:pStyle w:val="a4"/>
        <w:rPr>
          <w:rFonts w:ascii="Times New Roman" w:hAnsi="Times New Roman"/>
        </w:rPr>
      </w:pPr>
    </w:p>
  </w:footnote>
  <w:footnote w:id="2">
    <w:p w:rsidR="00ED3C95" w:rsidRDefault="00ED3C95" w:rsidP="00ED3C95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ED3C95" w:rsidRDefault="00ED3C95" w:rsidP="00ED3C95">
      <w:pPr>
        <w:pStyle w:val="a4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21"/>
    <w:rsid w:val="002E54A7"/>
    <w:rsid w:val="00347C5F"/>
    <w:rsid w:val="003F0F21"/>
    <w:rsid w:val="00DA1C0E"/>
    <w:rsid w:val="00ED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95"/>
  </w:style>
  <w:style w:type="paragraph" w:styleId="1">
    <w:name w:val="heading 1"/>
    <w:basedOn w:val="a"/>
    <w:next w:val="a"/>
    <w:link w:val="10"/>
    <w:uiPriority w:val="9"/>
    <w:qFormat/>
    <w:rsid w:val="00ED3C9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D3C9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C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C9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C9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3C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D3C9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3C9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3C9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D3C9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D3C9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D3C95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D3C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D3C95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ED3C9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D3C9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D3C9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D3C95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D3C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D3C9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ED3C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D3C95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D3C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D3C95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ED3C9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D3C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D3C9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3C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ED3C9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ED3C9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ED3C9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D3C95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D3C9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D3C95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ED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ED3C95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ED3C9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D3C95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D3C95"/>
    <w:pPr>
      <w:ind w:left="720"/>
      <w:contextualSpacing/>
    </w:pPr>
  </w:style>
  <w:style w:type="paragraph" w:customStyle="1" w:styleId="af5">
    <w:name w:val="Знак"/>
    <w:basedOn w:val="a"/>
    <w:rsid w:val="00ED3C9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D3C95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ED3C95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ED3C95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ED3C95"/>
  </w:style>
  <w:style w:type="character" w:customStyle="1" w:styleId="13">
    <w:name w:val="Основной текст с отступом Знак1"/>
    <w:basedOn w:val="a0"/>
    <w:uiPriority w:val="99"/>
    <w:semiHidden/>
    <w:rsid w:val="00ED3C95"/>
  </w:style>
  <w:style w:type="character" w:customStyle="1" w:styleId="210">
    <w:name w:val="Основной текст с отступом 2 Знак1"/>
    <w:basedOn w:val="a0"/>
    <w:uiPriority w:val="99"/>
    <w:semiHidden/>
    <w:rsid w:val="00ED3C95"/>
  </w:style>
  <w:style w:type="character" w:customStyle="1" w:styleId="310">
    <w:name w:val="Основной текст с отступом 3 Знак1"/>
    <w:basedOn w:val="a0"/>
    <w:uiPriority w:val="99"/>
    <w:semiHidden/>
    <w:rsid w:val="00ED3C95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ED3C95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ED3C95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ED3C95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3C9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D3C95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D3C95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D3C9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D3C95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D3C95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95"/>
  </w:style>
  <w:style w:type="paragraph" w:styleId="1">
    <w:name w:val="heading 1"/>
    <w:basedOn w:val="a"/>
    <w:next w:val="a"/>
    <w:link w:val="10"/>
    <w:uiPriority w:val="9"/>
    <w:qFormat/>
    <w:rsid w:val="00ED3C9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D3C9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C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C9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C9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3C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D3C9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3C9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3C9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D3C9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D3C9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D3C95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D3C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D3C95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ED3C9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D3C9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D3C9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D3C95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D3C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D3C9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ED3C9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D3C95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D3C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D3C95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ED3C9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D3C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D3C9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3C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ED3C9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ED3C9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ED3C9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D3C95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D3C9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D3C95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ED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ED3C95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ED3C9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D3C95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D3C95"/>
    <w:pPr>
      <w:ind w:left="720"/>
      <w:contextualSpacing/>
    </w:pPr>
  </w:style>
  <w:style w:type="paragraph" w:customStyle="1" w:styleId="af5">
    <w:name w:val="Знак"/>
    <w:basedOn w:val="a"/>
    <w:rsid w:val="00ED3C9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D3C95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ED3C95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ED3C95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ED3C95"/>
  </w:style>
  <w:style w:type="character" w:customStyle="1" w:styleId="13">
    <w:name w:val="Основной текст с отступом Знак1"/>
    <w:basedOn w:val="a0"/>
    <w:uiPriority w:val="99"/>
    <w:semiHidden/>
    <w:rsid w:val="00ED3C95"/>
  </w:style>
  <w:style w:type="character" w:customStyle="1" w:styleId="210">
    <w:name w:val="Основной текст с отступом 2 Знак1"/>
    <w:basedOn w:val="a0"/>
    <w:uiPriority w:val="99"/>
    <w:semiHidden/>
    <w:rsid w:val="00ED3C95"/>
  </w:style>
  <w:style w:type="character" w:customStyle="1" w:styleId="310">
    <w:name w:val="Основной текст с отступом 3 Знак1"/>
    <w:basedOn w:val="a0"/>
    <w:uiPriority w:val="99"/>
    <w:semiHidden/>
    <w:rsid w:val="00ED3C95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ED3C95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ED3C95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ED3C95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3C9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D3C95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D3C95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D3C9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D3C95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D3C95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oleObject" Target="../embeddings/oleObject2.bin"/><Relationship Id="rId4" Type="http://schemas.openxmlformats.org/officeDocument/2006/relationships/image" Target="../media/image5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1.7</c:v>
                </c:pt>
                <c:pt idx="2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2A-43CE-8555-D1795381F3CF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2.7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2A-43CE-8555-D1795381F3CF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0.7</c:v>
                </c:pt>
                <c:pt idx="1">
                  <c:v>2.7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B2A-43CE-8555-D1795381F3CF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1.3</c:v>
                </c:pt>
                <c:pt idx="1">
                  <c:v>1.8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B2A-43CE-8555-D1795381F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550656"/>
        <c:axId val="48552960"/>
        <c:axId val="0"/>
      </c:bar3DChart>
      <c:catAx>
        <c:axId val="4855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8552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5529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85506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5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2786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2022-10-18T06:28:00Z</dcterms:created>
  <dcterms:modified xsi:type="dcterms:W3CDTF">2022-10-18T06:28:00Z</dcterms:modified>
</cp:coreProperties>
</file>