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86" w:rsidRPr="00C95286" w:rsidRDefault="00C95286" w:rsidP="00C9528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Соглашение</w:t>
      </w:r>
    </w:p>
    <w:p w:rsidR="00C95286" w:rsidRPr="00C95286" w:rsidRDefault="00C95286" w:rsidP="00C9528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между Федеральной службой по гидрометеорологии и мониторингу окружающей среды и Правительством Ханты-Мансийского автономного округа – Югры о взаимодействии (сотрудничестве)</w:t>
      </w:r>
    </w:p>
    <w:p w:rsidR="00C95286" w:rsidRPr="00C95286" w:rsidRDefault="00C95286" w:rsidP="00C9528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в области гидрометеорологии и смежных с ней областях,</w:t>
      </w:r>
    </w:p>
    <w:p w:rsidR="00C95286" w:rsidRPr="00C95286" w:rsidRDefault="00C95286" w:rsidP="00C9528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мониторинга окружающей среды, ее загрязнения на территории</w:t>
      </w:r>
    </w:p>
    <w:p w:rsidR="00C95286" w:rsidRPr="00C95286" w:rsidRDefault="00C95286" w:rsidP="00C9528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Ханты-Мансийского автономного округа – Югры</w:t>
      </w:r>
    </w:p>
    <w:p w:rsidR="00C95286" w:rsidRPr="00C95286" w:rsidRDefault="00C95286" w:rsidP="00C9528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г. Ханты-Мансийск                                                     __</w:t>
      </w:r>
      <w:bookmarkStart w:id="0" w:name="_GoBack"/>
      <w:bookmarkEnd w:id="0"/>
      <w:r w:rsidRPr="00C95286">
        <w:rPr>
          <w:rFonts w:ascii="Tahoma" w:eastAsia="Times New Roman" w:hAnsi="Tahoma" w:cs="Tahoma"/>
          <w:sz w:val="24"/>
          <w:szCs w:val="24"/>
          <w:lang w:eastAsia="ru-RU"/>
        </w:rPr>
        <w:t>__</w:t>
      </w:r>
      <w:r w:rsidRPr="00C95286">
        <w:rPr>
          <w:rFonts w:ascii="Tahoma" w:eastAsia="Times New Roman" w:hAnsi="Tahoma" w:cs="Tahoma"/>
          <w:sz w:val="24"/>
          <w:szCs w:val="24"/>
          <w:u w:val="single"/>
          <w:lang w:eastAsia="ru-RU"/>
        </w:rPr>
        <w:t>05.06. </w:t>
      </w: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_2012 г.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Федеральная служба по гидрометеорологии и мониторингу окружающей среды, именуемая в дальнейшем «Росгидромет», в лице руководителя Фролова Александра Васильевича, действующего на основании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 июля 2004 года № 372, с одной стороны, и Правительство Ханты-Мансийского автономного </w:t>
      </w:r>
      <w:r w:rsidRPr="00C95286">
        <w:rPr>
          <w:rFonts w:ascii="Tahoma" w:eastAsia="Times New Roman" w:hAnsi="Tahoma" w:cs="Tahoma"/>
          <w:sz w:val="24"/>
          <w:szCs w:val="24"/>
          <w:lang w:eastAsia="ru-RU"/>
        </w:rPr>
        <w:br/>
        <w:t>округа </w:t>
      </w:r>
      <w:r w:rsidRPr="00C9528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–</w:t>
      </w: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 Югры, в лице Губернатора Ханты-Мансийского автономного округа – Югры Комаровой Натальи Владимировны, действующей на основании Устава (Основного закона) Ханты-Мансийского автономного округа </w:t>
      </w:r>
      <w:r w:rsidRPr="00C9528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– </w:t>
      </w: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Югры, с другой стороны, руководствуясь действующим законодательством, заключили настоящее Соглашение о нижеследующем: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C95286" w:rsidRPr="00C95286" w:rsidRDefault="00C95286" w:rsidP="00C9528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Статья 1</w:t>
      </w:r>
    </w:p>
    <w:p w:rsidR="00C95286" w:rsidRPr="00C95286" w:rsidRDefault="00C95286" w:rsidP="00C9528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1.1. Соглашение определяет основные направления сотрудничества между Росгидрометом и Правительством Ханты-Мансийского автономного округа – Югры по вопросам, требующим согласованных действий и совместных решений в рамках выполнения работ в области гидрометеорологии и смежных с ней областях, осуществления государственного мониторинга окружающей среды, совершенствования функционирования комплексной системы наблюдений за состоянием окружающей среды на территории Ханты-Мансийского автономного округа </w:t>
      </w:r>
      <w:r w:rsidRPr="00C9528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–</w:t>
      </w: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Югры, оценки и прогноза изменений её состояния под воздействием природных и антропогенных факторов, в соответствии со Стратегией деятельности в области гидрометеорологии и смежных с ней областях на период до 2030 года.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1.2. Соглашение призвано способствовать укреплению взаимодействия в области государственного мониторинга окружающей среды (государственного экологического мониторинга), обеспечению населения и органов государственной власти Ханты-Мансийского автономного округа </w:t>
      </w:r>
      <w:r w:rsidRPr="00C9528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– </w:t>
      </w: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Югры информацией о состоянии окружающей среды, её загрязнении.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C95286" w:rsidRPr="00C95286" w:rsidRDefault="00C95286" w:rsidP="00C9528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Статья 2</w:t>
      </w:r>
    </w:p>
    <w:p w:rsidR="00C95286" w:rsidRPr="00C95286" w:rsidRDefault="00C95286" w:rsidP="00C9528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В целях реализации настоящего Соглашения: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2.1. Росгидромет и Правительство Ханты-Мансийского автономного округа – Югры взаимодействуют по вопросам: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функционирования и совершенствования деятельности государственной наблюдательной сети, а также территориальной системы наблюдений за состоянием окружающей среды, её загрязнением на территории Ханты-Мансийского автономного округа – Югры;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совершенствования системы обеспечения органов государственной власти Ханты-Мансийского автономного округа – Югры информацией в области гидрометеорологии и мониторинга загрязнения окружающей среды общего назначения, а также оказания услуг по поставке органам государственной власти Ханты-Мансийского автономного округа – Югры специализированной информации в данной сфере;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совершенствования системы предупреждения населения и органов государственной власти Ханты-Мансийского автономного округа – Югры об опасных природных явлениях, о фактических и прогнозируемых резких изменениях погоды и загрязнении окружающей среды, которые могут угрожать жизни и здоровью населения и наносить ущерб окружающей среде;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планирования и осуществления совместных программ и мероприятий в области гидрометеорологии и мониторинга загрязнения окружающей среды;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принятия согласованных решений в сфере государственного мониторинга окружающей среды на территории Ханты-Мансийского автономного округа – Югры;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обеспечения единства измерений и координации работ при проведении гидрометеорологических наблюдений и мониторинга окружающей среды, её загрязнения на территории Ханты-Мансийского автономного округа – Югры;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обмена информацией, проведения рабочих встреч и совещаний с целью выявления наиболее важных, требующих совместного решения вопросов в сфере государственного мониторинга окружающей среды (государственного экологического мониторинга), её загрязнения на территории Ханты-Мансийского автономного округа – Югры, подготовки предложений по их реализации;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осуществления иных действий и мероприятий, направленных на снижение ущерба и предупреждение чрезвычайных ситуаций природного и техногенного характера в Ханты-Мансийском автономном округе – Югре.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2.2. Росгидромет через подведомственное ему Федеральное государственное бюджетное учреждение «Ханты-Мансийский центр по гидрометеорологии и мониторингу окружающей среды» обеспечивает: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органы государственной власти Ханты-Мансийского автономного округа – Югры информацией в области гидрометеорологии и мониторинга загрязнения окружающей среды общего назначения, а также оказание услуг по поставке органам государственной власти Ханты-Мансийского автономного округа – Югры специализированной информации в данной сфере;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своевременное (плановое или экстренное) информирование органов государственной власти Ханты-Мансийского автономного округа – Югры о состоянии атмосферы и поверхностных вод суши, химическом и радиоактивном загрязнении окружающей среды, представление иных сведений в рамках настоящего Соглашения;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представление данных о гидрометеорологических условиях и состоянии загрязнения окружающей среды, необходимых для успешного развития отраслей экономики Ханты-Мансийского автономного округа – Югры, снижения ущерба и защиты населения от опасных природных явлений и экстремально высокого загрязнения окружающей среды;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внедрение новых методов, повышение эффективности прогнозирования опасных природных явлений и создание оптимальных условий для повышения уровня оперативного информационного обеспечения органов государственной власти Ханты-Мансийского автономного округа – Югры;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совершенствование системы предупреждения органов государственной власти Ханты – Мансийского автономного округа - Югры, хозяйствующих субъектов и населения Ханты-Мансийского автономного округа – Югры об угрозе возникновения, возникновении опасных природных явлений и экстремально высоком загрязнении окружающей среды;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при необходимости - проведение работ по активному воздействию на гидрометеорологические и геофизические процессы и явления;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содействие в решении вопросов организации и функционирования территориальных систем наблюдения за состоянием окружающей среды, её загрязнением;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проведение исследований регионального изменения климата и их возможного влияния на социально-экономическое развитие Ханты-Мансийского автономного округа – Югры;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выполнение иных мероприятий, направленных на уменьшение ущерба населению и экономике Ханты-Мансийского автономного округа – Югры от чрезвычайных ситуаций природного и техногенного характера.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2.3. Правительство Ханты-Мансийского автономного округа – Югры: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участвует в установленном порядке в осуществлении государственного мониторинга окружающей среды, ее загрязнения (государственного экологического мониторинга), с правом формирования и обеспечения функционирования территориальных систем наблюдения за состоянием окружающей среды на территории Ханты-Мансийского автономного округа – Югры;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принимает нормативные правовые акты в области охраны окружающей среды на территории Ханты-Мансийского автономного округа – Югры, а также осуществляет контроль за их исполнением;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принимает и реализует целевые программы Ханты-Мансийского автономного округа - Югры в области охраны окружающей среды;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содействует в решении вопросов совершенствования деятельности и функционирования государственной наблюдательной сети на территории Ханты-Мансийского автономного округа – Югры;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принимает меры по адаптации к изменениям климата на основе разработанных рекомендаций по мерам адаптации экономики и населения Ханты-Мансийского автономного округа – Югры к изменениям климата.</w:t>
      </w:r>
    </w:p>
    <w:p w:rsidR="00C95286" w:rsidRPr="00C95286" w:rsidRDefault="00C95286" w:rsidP="00C9528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</w:p>
    <w:p w:rsidR="00C95286" w:rsidRPr="00C95286" w:rsidRDefault="00C95286" w:rsidP="00C9528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Статья 3</w:t>
      </w:r>
    </w:p>
    <w:p w:rsidR="00C95286" w:rsidRPr="00C95286" w:rsidRDefault="00C95286" w:rsidP="00C9528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В целях реализации направлений взаимодействия, указанных в статье 2 настоящего Соглашения, Росгидромет и Правительство Ханты-Мансийского автономного округа – Югры разработали следующие приложения к настоящему Соглашению: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перечень действующих и планируемых к открытию пунктов наблюдений на территории Ханты-Мансийского автономного округа – Югры (приложение 1);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план действий по исследованию региональных изменений климата и их возможного влияния на социально-экономическое развитие Ханты-Мансийского автономного округа – Югры (приложение 2);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 xml:space="preserve">план действий по совершенствованию системы гидрометеорологического обеспечения органов государственной власти Ханты-Мансийского автономного округа – Югры, отраслей экономики и населения, прогнозирования опасных </w:t>
      </w:r>
      <w:r w:rsidRPr="00C95286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природных явлений и повышения эффективности использования информации о состоянии окружающей среды, ее загрязнении (приложение 3).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C95286" w:rsidRPr="00C95286" w:rsidRDefault="00C95286" w:rsidP="00C9528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Статья 4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Финансирование и материально-техническое обеспечение работ в области гидрометеорологии и смежных с ней областях, выполняемых Федеральным государственным бюджетным учреждением «Ханты-Мансийский центр по гидрометеорологии и мониторингу окружающей среды», осуществляется в порядке, предусмотренном действующим законодательством Российской Федерации и Ханты-Мансийского автономного округа - Югры.</w:t>
      </w:r>
    </w:p>
    <w:p w:rsidR="00C95286" w:rsidRPr="00C95286" w:rsidRDefault="00C95286" w:rsidP="00C9528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</w:p>
    <w:p w:rsidR="00C95286" w:rsidRPr="00C95286" w:rsidRDefault="00C95286" w:rsidP="00C9528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</w:p>
    <w:p w:rsidR="00C95286" w:rsidRPr="00C95286" w:rsidRDefault="00C95286" w:rsidP="00C9528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</w:p>
    <w:p w:rsidR="00C95286" w:rsidRPr="00C95286" w:rsidRDefault="00C95286" w:rsidP="00C9528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Статья 5</w:t>
      </w:r>
    </w:p>
    <w:p w:rsidR="00C95286" w:rsidRPr="00C95286" w:rsidRDefault="00C95286" w:rsidP="00C9528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Настоящее Соглашение вступает в силу с момента его подписания, действует в течение 5 (пяти) лет и автоматически продлевается на последующий пятилетний период, если ни одна из Сторон не заявит другой Стороне путём письменного уведомления за 6 (шесть) месяцев до истечения соответствующего срока о своём желании прекратить его действие.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Внесение изменений и дополнений в настоящее Соглашение осуществляется по взаимному согласию Сторон.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Все спорные вопросы решаются в порядке, установленном законодательством Российской Федерации.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Настоящее Соглашение составлено в 2 (двух) экземплярах, имеющих одинаковую юридическую силу, по одному экземпляру для каждой из Сторон.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C95286" w:rsidRPr="00C95286" w:rsidRDefault="00C95286" w:rsidP="00C9528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C95286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1"/>
        <w:gridCol w:w="15"/>
        <w:gridCol w:w="4619"/>
      </w:tblGrid>
      <w:tr w:rsidR="00C95286" w:rsidRPr="00C95286" w:rsidTr="00C95286">
        <w:trPr>
          <w:tblCellSpacing w:w="0" w:type="dxa"/>
        </w:trPr>
        <w:tc>
          <w:tcPr>
            <w:tcW w:w="4725" w:type="dxa"/>
            <w:hideMark/>
          </w:tcPr>
          <w:p w:rsidR="00C95286" w:rsidRPr="00C95286" w:rsidRDefault="00C95286" w:rsidP="00C952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528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Руководитель</w:t>
            </w:r>
          </w:p>
          <w:p w:rsidR="00C95286" w:rsidRPr="00C95286" w:rsidRDefault="00C95286" w:rsidP="00C952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528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Федеральной службы по</w:t>
            </w:r>
          </w:p>
          <w:p w:rsidR="00C95286" w:rsidRPr="00C95286" w:rsidRDefault="00C95286" w:rsidP="00C952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528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гидрометеорологии и мониторингу</w:t>
            </w:r>
          </w:p>
          <w:p w:rsidR="00C95286" w:rsidRPr="00C95286" w:rsidRDefault="00C95286" w:rsidP="00C952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528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окружающей среды</w:t>
            </w:r>
          </w:p>
        </w:tc>
        <w:tc>
          <w:tcPr>
            <w:tcW w:w="4620" w:type="dxa"/>
            <w:gridSpan w:val="2"/>
            <w:hideMark/>
          </w:tcPr>
          <w:p w:rsidR="00C95286" w:rsidRPr="00C95286" w:rsidRDefault="00C95286" w:rsidP="00C952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528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Губернатор</w:t>
            </w:r>
          </w:p>
          <w:p w:rsidR="00C95286" w:rsidRPr="00C95286" w:rsidRDefault="00C95286" w:rsidP="00C952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528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Ханты-Мансийского автономного округа - Югры</w:t>
            </w:r>
          </w:p>
          <w:p w:rsidR="00C95286" w:rsidRPr="00C95286" w:rsidRDefault="00C95286" w:rsidP="00C952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528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C95286" w:rsidRPr="00C95286" w:rsidTr="00C95286">
        <w:trPr>
          <w:tblCellSpacing w:w="0" w:type="dxa"/>
        </w:trPr>
        <w:tc>
          <w:tcPr>
            <w:tcW w:w="4725" w:type="dxa"/>
            <w:hideMark/>
          </w:tcPr>
          <w:p w:rsidR="00C95286" w:rsidRPr="00C95286" w:rsidRDefault="00C95286" w:rsidP="00C952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528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_______</w:t>
            </w:r>
            <w:r w:rsidRPr="00C95286"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  <w:t>п/п</w:t>
            </w:r>
            <w:r w:rsidRPr="00C9528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________ А.В.Фролов</w:t>
            </w:r>
          </w:p>
        </w:tc>
        <w:tc>
          <w:tcPr>
            <w:tcW w:w="4620" w:type="dxa"/>
            <w:gridSpan w:val="2"/>
            <w:hideMark/>
          </w:tcPr>
          <w:p w:rsidR="00C95286" w:rsidRPr="00C95286" w:rsidRDefault="00C95286" w:rsidP="00C9528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528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________</w:t>
            </w:r>
            <w:r w:rsidRPr="00C95286"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  <w:t>п/п</w:t>
            </w:r>
            <w:r w:rsidRPr="00C9528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_______Н.В.Комарова</w:t>
            </w:r>
          </w:p>
        </w:tc>
      </w:tr>
      <w:tr w:rsidR="00C95286" w:rsidRPr="00C95286" w:rsidTr="00C95286">
        <w:trPr>
          <w:tblCellSpacing w:w="0" w:type="dxa"/>
        </w:trPr>
        <w:tc>
          <w:tcPr>
            <w:tcW w:w="4725" w:type="dxa"/>
            <w:hideMark/>
          </w:tcPr>
          <w:p w:rsidR="00C95286" w:rsidRPr="00C95286" w:rsidRDefault="00C95286" w:rsidP="00C9528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528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   М.П. </w:t>
            </w:r>
          </w:p>
        </w:tc>
        <w:tc>
          <w:tcPr>
            <w:tcW w:w="4620" w:type="dxa"/>
            <w:gridSpan w:val="2"/>
            <w:hideMark/>
          </w:tcPr>
          <w:p w:rsidR="00C95286" w:rsidRPr="00C95286" w:rsidRDefault="00C95286" w:rsidP="00C9528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528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    М.П.</w:t>
            </w:r>
          </w:p>
        </w:tc>
      </w:tr>
      <w:tr w:rsidR="00C95286" w:rsidRPr="00C95286" w:rsidTr="00C95286">
        <w:trPr>
          <w:tblCellSpacing w:w="0" w:type="dxa"/>
        </w:trPr>
        <w:tc>
          <w:tcPr>
            <w:tcW w:w="4740" w:type="dxa"/>
            <w:gridSpan w:val="2"/>
            <w:hideMark/>
          </w:tcPr>
          <w:p w:rsidR="00C95286" w:rsidRPr="00C95286" w:rsidRDefault="00C95286" w:rsidP="00C952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528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______________ 2012 года</w:t>
            </w:r>
          </w:p>
        </w:tc>
        <w:tc>
          <w:tcPr>
            <w:tcW w:w="4620" w:type="dxa"/>
            <w:hideMark/>
          </w:tcPr>
          <w:p w:rsidR="00C95286" w:rsidRPr="00C95286" w:rsidRDefault="00C95286" w:rsidP="00C952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9528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_____________ 2012 года</w:t>
            </w:r>
          </w:p>
        </w:tc>
      </w:tr>
    </w:tbl>
    <w:p w:rsidR="0032091A" w:rsidRPr="00C95286" w:rsidRDefault="00C95286">
      <w:pPr>
        <w:rPr>
          <w:sz w:val="24"/>
          <w:szCs w:val="24"/>
        </w:rPr>
      </w:pPr>
    </w:p>
    <w:sectPr w:rsidR="0032091A" w:rsidRPr="00C9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38"/>
    <w:rsid w:val="00260038"/>
    <w:rsid w:val="00B1256D"/>
    <w:rsid w:val="00BC2AA3"/>
    <w:rsid w:val="00C9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5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5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1495</Words>
  <Characters>8523</Characters>
  <Application>Microsoft Office Word</Application>
  <DocSecurity>0</DocSecurity>
  <Lines>71</Lines>
  <Paragraphs>19</Paragraphs>
  <ScaleCrop>false</ScaleCrop>
  <Company/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Smelova</dc:creator>
  <cp:keywords/>
  <dc:description/>
  <cp:lastModifiedBy>Anna Smelova</cp:lastModifiedBy>
  <cp:revision>2</cp:revision>
  <dcterms:created xsi:type="dcterms:W3CDTF">2013-05-13T13:45:00Z</dcterms:created>
  <dcterms:modified xsi:type="dcterms:W3CDTF">2013-05-13T13:45:00Z</dcterms:modified>
</cp:coreProperties>
</file>