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C60B55">
        <w:rPr>
          <w:rFonts w:eastAsia="Cambria" w:cstheme="minorHAnsi"/>
          <w:b/>
          <w:bCs/>
          <w:sz w:val="24"/>
          <w:szCs w:val="24"/>
        </w:rPr>
        <w:t>01-08</w:t>
      </w:r>
      <w:r w:rsidR="00C64B24">
        <w:rPr>
          <w:rFonts w:eastAsia="Cambria" w:cstheme="minorHAnsi"/>
          <w:b/>
          <w:bCs/>
          <w:sz w:val="24"/>
          <w:szCs w:val="24"/>
        </w:rPr>
        <w:t>.12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60B55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C60B55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60B55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C60B55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C60B55">
        <w:rPr>
          <w:rFonts w:eastAsia="Cambria" w:cstheme="minorHAnsi"/>
          <w:sz w:val="24"/>
          <w:szCs w:val="24"/>
        </w:rPr>
        <w:t>26</w:t>
      </w:r>
      <w:r w:rsidR="00F54790">
        <w:rPr>
          <w:rFonts w:eastAsia="Cambria" w:cstheme="minorHAnsi"/>
          <w:sz w:val="24"/>
          <w:szCs w:val="24"/>
        </w:rPr>
        <w:t>,</w:t>
      </w:r>
      <w:r w:rsidR="00C60B55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C60B5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Проводится</w:t>
      </w:r>
      <w:r w:rsidR="000D5A7B">
        <w:rPr>
          <w:rFonts w:eastAsia="Cambria" w:cstheme="minorHAnsi"/>
          <w:sz w:val="24"/>
          <w:szCs w:val="24"/>
        </w:rPr>
        <w:t>:</w:t>
      </w:r>
    </w:p>
    <w:p w:rsidR="00C64B24" w:rsidRDefault="00C60B5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0B55">
        <w:t xml:space="preserve"> </w:t>
      </w:r>
      <w:r w:rsidRPr="00C60B55">
        <w:rPr>
          <w:rFonts w:eastAsia="Cambria" w:cstheme="minorHAnsi"/>
          <w:sz w:val="24"/>
          <w:szCs w:val="24"/>
        </w:rPr>
        <w:t>модернизация мобильного гидроавтоматического комплекса ЛГК 131, предназначенного для изучения прочностных характеристик морского льда в натурных условиях</w:t>
      </w:r>
      <w:r w:rsidR="0043152D">
        <w:rPr>
          <w:rFonts w:eastAsia="Cambria" w:cstheme="minorHAnsi"/>
          <w:sz w:val="24"/>
          <w:szCs w:val="24"/>
        </w:rPr>
        <w:t>.</w:t>
      </w:r>
    </w:p>
    <w:p w:rsidR="00C64B24" w:rsidRPr="00C64B24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4111LT и автономного регистратора сейсмических сигналов «Байкал 7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60B55" w:rsidRPr="000D5A7B" w:rsidRDefault="00C60B55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выполнено семь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Pr="00C60B55">
        <w:rPr>
          <w:rFonts w:eastAsia="Cambria" w:cstheme="minorHAnsi"/>
          <w:sz w:val="24"/>
          <w:szCs w:val="24"/>
        </w:rPr>
        <w:t xml:space="preserve"> </w:t>
      </w:r>
      <w:r w:rsidR="0043152D" w:rsidRPr="0043152D">
        <w:rPr>
          <w:rFonts w:eastAsia="Cambria" w:cstheme="minorHAnsi"/>
          <w:sz w:val="24"/>
          <w:szCs w:val="24"/>
        </w:rPr>
        <w:t>до 112 м</w:t>
      </w:r>
      <w:r w:rsidR="0043152D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Pr="00C60B55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1C539C" w:rsidRPr="001C539C" w:rsidRDefault="001C539C" w:rsidP="001C53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39C">
        <w:t xml:space="preserve"> </w:t>
      </w:r>
      <w:r w:rsidRPr="001C539C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.</w:t>
      </w:r>
    </w:p>
    <w:p w:rsidR="00363DBA" w:rsidRDefault="00D22D4E" w:rsidP="00363DBA">
      <w:pPr>
        <w:tabs>
          <w:tab w:val="left" w:pos="4962"/>
        </w:tabs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  <w:r w:rsidR="00363DBA" w:rsidRPr="00363DBA">
        <w:t xml:space="preserve"> </w:t>
      </w:r>
    </w:p>
    <w:p w:rsidR="006A3298" w:rsidRPr="001305FE" w:rsidRDefault="000D2A34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523BB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9</w:t>
      </w:r>
      <w:r w:rsidR="00B94B6F">
        <w:rPr>
          <w:rFonts w:eastAsia="Cambria" w:cstheme="minorHAnsi"/>
          <w:sz w:val="24"/>
          <w:szCs w:val="24"/>
        </w:rPr>
        <w:t xml:space="preserve"> декабря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27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47B0-126D-4B38-8A7E-7EC6FD7A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cp:lastPrinted>2016-12-28T06:30:00Z</cp:lastPrinted>
  <dcterms:created xsi:type="dcterms:W3CDTF">2021-11-11T07:27:00Z</dcterms:created>
  <dcterms:modified xsi:type="dcterms:W3CDTF">2021-12-09T06:27:00Z</dcterms:modified>
</cp:coreProperties>
</file>