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4B" w:rsidRPr="00C15E45" w:rsidRDefault="00BB074B" w:rsidP="00BB07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15E45">
        <w:rPr>
          <w:rFonts w:ascii="Times New Roman" w:hAnsi="Times New Roman" w:cs="Times New Roman"/>
          <w:b/>
        </w:rPr>
        <w:t xml:space="preserve">Сведения о ключевых событиях </w:t>
      </w:r>
      <w:r w:rsidR="00B32FAE" w:rsidRPr="00C15E45">
        <w:rPr>
          <w:rFonts w:ascii="Times New Roman" w:hAnsi="Times New Roman" w:cs="Times New Roman"/>
          <w:b/>
        </w:rPr>
        <w:t xml:space="preserve">Плана деятельности </w:t>
      </w:r>
      <w:r w:rsidR="00760DA9">
        <w:rPr>
          <w:rFonts w:ascii="Times New Roman" w:hAnsi="Times New Roman" w:cs="Times New Roman"/>
          <w:b/>
        </w:rPr>
        <w:t>Росгидромета</w:t>
      </w:r>
      <w:r w:rsidR="00B32FAE" w:rsidRPr="00C15E45">
        <w:rPr>
          <w:rFonts w:ascii="Times New Roman" w:hAnsi="Times New Roman" w:cs="Times New Roman"/>
          <w:b/>
        </w:rPr>
        <w:t xml:space="preserve"> на 2013-2018 годы</w:t>
      </w:r>
      <w:r w:rsidRPr="00C15E45">
        <w:rPr>
          <w:rFonts w:ascii="Times New Roman" w:hAnsi="Times New Roman" w:cs="Times New Roman"/>
          <w:b/>
        </w:rPr>
        <w:t xml:space="preserve"> в </w:t>
      </w:r>
      <w:r w:rsidR="00242AE7" w:rsidRPr="00C15E45">
        <w:rPr>
          <w:rFonts w:ascii="Times New Roman" w:hAnsi="Times New Roman" w:cs="Times New Roman"/>
          <w:b/>
        </w:rPr>
        <w:t>20</w:t>
      </w:r>
      <w:r w:rsidR="00722EDB" w:rsidRPr="00C15E45">
        <w:rPr>
          <w:rFonts w:ascii="Times New Roman" w:hAnsi="Times New Roman" w:cs="Times New Roman"/>
          <w:b/>
        </w:rPr>
        <w:t>13</w:t>
      </w:r>
      <w:r w:rsidR="00211C5B">
        <w:rPr>
          <w:rFonts w:ascii="Times New Roman" w:hAnsi="Times New Roman" w:cs="Times New Roman"/>
          <w:b/>
        </w:rPr>
        <w:t> году</w:t>
      </w:r>
      <w:bookmarkStart w:id="0" w:name="_GoBack"/>
      <w:bookmarkEnd w:id="0"/>
    </w:p>
    <w:p w:rsidR="00BB074B" w:rsidRPr="00737B73" w:rsidRDefault="00BB074B" w:rsidP="00BB074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52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610"/>
        <w:gridCol w:w="1443"/>
        <w:gridCol w:w="802"/>
        <w:gridCol w:w="959"/>
        <w:gridCol w:w="894"/>
        <w:gridCol w:w="913"/>
        <w:gridCol w:w="934"/>
        <w:gridCol w:w="1504"/>
        <w:gridCol w:w="2882"/>
        <w:gridCol w:w="1620"/>
      </w:tblGrid>
      <w:tr w:rsidR="007C3877" w:rsidRPr="00737B73" w:rsidTr="00E53C0A">
        <w:trPr>
          <w:trHeight w:val="562"/>
        </w:trPr>
        <w:tc>
          <w:tcPr>
            <w:tcW w:w="2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B73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/п </w:t>
            </w:r>
          </w:p>
        </w:tc>
        <w:tc>
          <w:tcPr>
            <w:tcW w:w="85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B6C1F" w:rsidRPr="00737B73" w:rsidRDefault="004B6C1F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  <w:r w:rsidR="00737B73">
              <w:rPr>
                <w:rFonts w:ascii="Times New Roman" w:eastAsia="Times New Roman" w:hAnsi="Times New Roman" w:cs="Times New Roman"/>
                <w:bCs/>
              </w:rPr>
              <w:t>ключевого события</w:t>
            </w: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, ед. измерения </w:t>
            </w:r>
          </w:p>
        </w:tc>
        <w:tc>
          <w:tcPr>
            <w:tcW w:w="4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Ответственный исполнитель</w:t>
            </w:r>
          </w:p>
        </w:tc>
        <w:tc>
          <w:tcPr>
            <w:tcW w:w="86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Дата наступления ключевого события</w:t>
            </w:r>
          </w:p>
        </w:tc>
        <w:tc>
          <w:tcPr>
            <w:tcW w:w="1094" w:type="pct"/>
            <w:gridSpan w:val="3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Значение ключевого события</w:t>
            </w:r>
          </w:p>
        </w:tc>
        <w:tc>
          <w:tcPr>
            <w:tcW w:w="941" w:type="pct"/>
            <w:vMerge w:val="restart"/>
          </w:tcPr>
          <w:p w:rsidR="004B6C1F" w:rsidRPr="00737B73" w:rsidRDefault="004B6C1F" w:rsidP="00CB042F">
            <w:pPr>
              <w:spacing w:before="100" w:beforeAutospacing="1" w:after="100" w:afterAutospacing="1" w:line="240" w:lineRule="auto"/>
              <w:ind w:firstLine="4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70DE">
              <w:rPr>
                <w:rFonts w:ascii="Times New Roman" w:eastAsia="Times New Roman" w:hAnsi="Times New Roman" w:cs="Times New Roman"/>
              </w:rPr>
              <w:t>Описание достигнутого в связи с наступлением ключевого события конечного (промежуточного) с общественной точки зрения результата</w:t>
            </w:r>
          </w:p>
        </w:tc>
        <w:tc>
          <w:tcPr>
            <w:tcW w:w="529" w:type="pct"/>
            <w:vMerge w:val="restart"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Факторы, препятствующие наступлению ключевых событий (достижению плановых значений)</w:t>
            </w:r>
          </w:p>
        </w:tc>
      </w:tr>
      <w:tr w:rsidR="007C3877" w:rsidRPr="00737B73" w:rsidTr="00E53C0A">
        <w:tc>
          <w:tcPr>
            <w:tcW w:w="2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B6C1F" w:rsidRP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="00212C49" w:rsidRPr="00737B73">
              <w:rPr>
                <w:rFonts w:ascii="Times New Roman" w:eastAsia="Times New Roman" w:hAnsi="Times New Roman" w:cs="Times New Roman"/>
                <w:bCs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  <w:bCs/>
              </w:rPr>
              <w:t>новая</w:t>
            </w:r>
            <w:proofErr w:type="gramEnd"/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жида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емая</w:t>
            </w:r>
            <w:proofErr w:type="spellEnd"/>
            <w:proofErr w:type="gramEnd"/>
          </w:p>
        </w:tc>
        <w:tc>
          <w:tcPr>
            <w:tcW w:w="292" w:type="pct"/>
          </w:tcPr>
          <w:p w:rsidR="00737B73" w:rsidRDefault="00737B73" w:rsidP="00737B73">
            <w:pPr>
              <w:spacing w:before="100" w:beforeAutospacing="1" w:after="100" w:afterAutospacing="1" w:line="240" w:lineRule="auto"/>
              <w:ind w:right="-122" w:hanging="7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737B73" w:rsidP="00737B73">
            <w:pPr>
              <w:spacing w:before="100" w:beforeAutospacing="1" w:after="100" w:afterAutospacing="1" w:line="240" w:lineRule="auto"/>
              <w:ind w:right="-122" w:hanging="7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</w:t>
            </w:r>
            <w:r w:rsidR="00FE03B4" w:rsidRPr="00737B73">
              <w:rPr>
                <w:rFonts w:ascii="Times New Roman" w:eastAsia="Times New Roman" w:hAnsi="Times New Roman" w:cs="Times New Roman"/>
              </w:rPr>
              <w:t>а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кти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ческая</w:t>
            </w:r>
            <w:proofErr w:type="spellEnd"/>
            <w:proofErr w:type="gramEnd"/>
          </w:p>
        </w:tc>
        <w:tc>
          <w:tcPr>
            <w:tcW w:w="298" w:type="pct"/>
          </w:tcPr>
          <w:p w:rsidR="00737B73" w:rsidRDefault="00737B73" w:rsidP="00360D8A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7B73" w:rsidRDefault="00737B73" w:rsidP="00360D8A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4B6C1F" w:rsidRPr="00737B73" w:rsidRDefault="00212C49" w:rsidP="00360D8A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новое</w:t>
            </w:r>
          </w:p>
        </w:tc>
        <w:tc>
          <w:tcPr>
            <w:tcW w:w="305" w:type="pct"/>
          </w:tcPr>
          <w:p w:rsidR="00737B73" w:rsidRDefault="00737B73" w:rsidP="00360D8A">
            <w:pPr>
              <w:spacing w:before="100" w:beforeAutospacing="1" w:after="100" w:afterAutospacing="1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737B73" w:rsidP="00360D8A">
            <w:pPr>
              <w:spacing w:before="100" w:beforeAutospacing="1" w:after="100" w:afterAutospacing="1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жида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емое</w:t>
            </w:r>
            <w:proofErr w:type="spellEnd"/>
            <w:proofErr w:type="gramEnd"/>
          </w:p>
        </w:tc>
        <w:tc>
          <w:tcPr>
            <w:tcW w:w="491" w:type="pct"/>
          </w:tcPr>
          <w:p w:rsidR="00737B73" w:rsidRDefault="00737B73" w:rsidP="00FE03B4">
            <w:pPr>
              <w:spacing w:before="100" w:beforeAutospacing="1" w:after="100" w:afterAutospacing="1" w:line="240" w:lineRule="auto"/>
              <w:ind w:firstLine="5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FE03B4" w:rsidP="0078153C">
            <w:pPr>
              <w:spacing w:before="100" w:beforeAutospacing="1" w:after="100" w:afterAutospacing="1" w:line="240" w:lineRule="auto"/>
              <w:ind w:firstLine="5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ф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актическое</w:t>
            </w:r>
          </w:p>
        </w:tc>
        <w:tc>
          <w:tcPr>
            <w:tcW w:w="941" w:type="pct"/>
            <w:vMerge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ind w:hanging="20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9" w:type="pct"/>
            <w:vMerge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ind w:hanging="20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877" w:rsidRPr="00737B73" w:rsidTr="00E53C0A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4 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</w:p>
        </w:tc>
        <w:tc>
          <w:tcPr>
            <w:tcW w:w="292" w:type="pct"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98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05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491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941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29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</w:tr>
      <w:tr w:rsidR="00FE03B4" w:rsidRPr="00737B73" w:rsidTr="007C3877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FE03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54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Default="00722EDB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Цель 2 </w:t>
            </w:r>
            <w:r>
              <w:rPr>
                <w:rFonts w:ascii="Times New Roman" w:hAnsi="Times New Roman"/>
                <w:bCs/>
              </w:rPr>
              <w:t>Обеспечение защиты населения и объектов жизнедеятельности от воздействия опасных природных явлений</w:t>
            </w:r>
          </w:p>
          <w:p w:rsidR="00A929B4" w:rsidRPr="00737B73" w:rsidRDefault="00A929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1865" w:rsidRPr="00737B73" w:rsidTr="007C3877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65" w:rsidRPr="00737B73" w:rsidRDefault="009B1865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54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65" w:rsidRDefault="009B1865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Направление 1</w:t>
            </w:r>
            <w:r w:rsidR="00722ED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722EDB">
              <w:rPr>
                <w:rFonts w:ascii="Times New Roman" w:hAnsi="Times New Roman"/>
                <w:bCs/>
              </w:rPr>
              <w:t>Модернизация и техническое переоснащение системы гидрометеорологических наблюдений, повышение качества гидрометеорологического прогноза</w:t>
            </w:r>
          </w:p>
          <w:p w:rsidR="00A929B4" w:rsidRPr="00737B73" w:rsidRDefault="00A929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3877" w:rsidRPr="00737B73" w:rsidTr="00E53C0A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9B1865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Default="009B1865" w:rsidP="00CB04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Ключевое событие 1.1</w:t>
            </w:r>
            <w:r w:rsidR="00CB042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CB042F" w:rsidRPr="00737B73" w:rsidRDefault="00CB042F" w:rsidP="00CB04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Увеличено количество модернизированных и вновь открытых гидрологических постов и лабораторий, входящих в состав государственной наблюдательной сети Росгидромета, позволяющих прогнозировать уровень воды при половодьях и паводках, ледостав, промерзание до дна водоемов и рек и т.д. (единиц)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CB042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78153C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31.12.2013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53C" w:rsidRDefault="0078153C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31.12.</w:t>
            </w:r>
          </w:p>
          <w:p w:rsidR="00FE03B4" w:rsidRPr="00737B73" w:rsidRDefault="0078153C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  <w:tc>
          <w:tcPr>
            <w:tcW w:w="292" w:type="pct"/>
          </w:tcPr>
          <w:p w:rsidR="00FE03B4" w:rsidRPr="00737B73" w:rsidRDefault="00A929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_</w:t>
            </w:r>
          </w:p>
        </w:tc>
        <w:tc>
          <w:tcPr>
            <w:tcW w:w="298" w:type="pct"/>
          </w:tcPr>
          <w:p w:rsidR="00FE03B4" w:rsidRPr="00737B73" w:rsidRDefault="0078153C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  <w:tc>
          <w:tcPr>
            <w:tcW w:w="305" w:type="pct"/>
          </w:tcPr>
          <w:p w:rsidR="00FE03B4" w:rsidRPr="00737B73" w:rsidRDefault="00A929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более </w:t>
            </w:r>
            <w:r w:rsidR="0078153C"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  <w:tc>
          <w:tcPr>
            <w:tcW w:w="491" w:type="pct"/>
          </w:tcPr>
          <w:p w:rsidR="00FE03B4" w:rsidRPr="00737B73" w:rsidRDefault="00A929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более 47</w:t>
            </w:r>
          </w:p>
        </w:tc>
        <w:tc>
          <w:tcPr>
            <w:tcW w:w="941" w:type="pct"/>
          </w:tcPr>
          <w:p w:rsidR="00A929B4" w:rsidRPr="00F31CE3" w:rsidRDefault="00A929B4" w:rsidP="00F31CE3">
            <w:pPr>
              <w:spacing w:line="240" w:lineRule="exact"/>
              <w:ind w:left="108" w:right="91" w:hanging="6"/>
              <w:contextualSpacing/>
              <w:jc w:val="both"/>
              <w:rPr>
                <w:rFonts w:ascii="Times New Roman" w:hAnsi="Times New Roman" w:cs="Times New Roman"/>
              </w:rPr>
            </w:pPr>
            <w:r w:rsidRPr="00F31CE3">
              <w:rPr>
                <w:rFonts w:ascii="Times New Roman" w:hAnsi="Times New Roman" w:cs="Times New Roman"/>
              </w:rPr>
              <w:t>Развитие системы государственного мониторинга водных объектов посредством расширения государственной наблюдательной сети, модернизации приборной и лабораторной базы, разработка методов прогнозирования.</w:t>
            </w:r>
          </w:p>
          <w:p w:rsidR="00A929B4" w:rsidRDefault="00A929B4" w:rsidP="00F31CE3">
            <w:pPr>
              <w:spacing w:before="100" w:beforeAutospacing="1" w:after="100" w:afterAutospacing="1" w:line="240" w:lineRule="exact"/>
              <w:ind w:left="108" w:right="91" w:hanging="6"/>
              <w:contextualSpacing/>
              <w:jc w:val="both"/>
              <w:rPr>
                <w:rFonts w:ascii="Times New Roman" w:hAnsi="Times New Roman" w:cs="Times New Roman"/>
              </w:rPr>
            </w:pPr>
            <w:r w:rsidRPr="00F31CE3">
              <w:rPr>
                <w:rFonts w:ascii="Times New Roman" w:hAnsi="Times New Roman" w:cs="Times New Roman"/>
              </w:rPr>
              <w:t>Предупреждение негативного воздействия вод и обеспечение безопасности гидротехнических сооружений, повышение защищенности населения и территорий от наводнений и другого негативного воздействия вод.</w:t>
            </w:r>
          </w:p>
          <w:p w:rsidR="00760DA9" w:rsidRPr="00737B73" w:rsidRDefault="00760DA9" w:rsidP="00F31CE3">
            <w:pPr>
              <w:spacing w:before="100" w:beforeAutospacing="1" w:after="100" w:afterAutospacing="1" w:line="240" w:lineRule="exact"/>
              <w:ind w:left="108" w:right="91" w:hanging="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9" w:type="pct"/>
          </w:tcPr>
          <w:p w:rsidR="00FE03B4" w:rsidRPr="00737B73" w:rsidRDefault="00FE03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3877" w:rsidRPr="00737B73" w:rsidTr="00E53C0A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53C" w:rsidRPr="00737B73" w:rsidRDefault="00A27A5A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53C" w:rsidRPr="00737B73" w:rsidRDefault="0078153C" w:rsidP="007C38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78153C">
              <w:rPr>
                <w:rFonts w:ascii="Times New Roman" w:hAnsi="Times New Roman"/>
                <w:bCs/>
              </w:rPr>
              <w:t>Ключевое событие 1.3</w:t>
            </w:r>
            <w:r>
              <w:rPr>
                <w:rFonts w:ascii="Times New Roman" w:hAnsi="Times New Roman"/>
                <w:bCs/>
              </w:rPr>
              <w:t xml:space="preserve"> Модернизация системы сбора, обработки, передачи, прогнозирования, представления </w:t>
            </w:r>
            <w:proofErr w:type="spellStart"/>
            <w:r>
              <w:rPr>
                <w:rFonts w:ascii="Times New Roman" w:hAnsi="Times New Roman"/>
                <w:bCs/>
              </w:rPr>
              <w:t>метеоинформации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авиадиспетчерам и командирам воздушных судов, ее интеграции с автоматизированными системами обслуживания воздушного движения (комплектов)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53C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53C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31.12.2013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Default="007C3877" w:rsidP="007C38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31.12.</w:t>
            </w:r>
          </w:p>
          <w:p w:rsidR="0078153C" w:rsidRDefault="007C3877" w:rsidP="007C38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  <w:tc>
          <w:tcPr>
            <w:tcW w:w="292" w:type="pct"/>
          </w:tcPr>
          <w:p w:rsidR="0078153C" w:rsidRPr="00737B73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98" w:type="pct"/>
          </w:tcPr>
          <w:p w:rsidR="0078153C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305" w:type="pct"/>
          </w:tcPr>
          <w:p w:rsidR="0078153C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91" w:type="pct"/>
          </w:tcPr>
          <w:p w:rsidR="0078153C" w:rsidRDefault="00553C9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  <w:p w:rsidR="00553C9F" w:rsidRPr="00737B73" w:rsidRDefault="00553C9F" w:rsidP="00553C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(за 11 мес. 2013 г.)</w:t>
            </w:r>
          </w:p>
        </w:tc>
        <w:tc>
          <w:tcPr>
            <w:tcW w:w="941" w:type="pct"/>
          </w:tcPr>
          <w:p w:rsidR="0078153C" w:rsidRPr="00553C9F" w:rsidRDefault="008370DE" w:rsidP="008370DE">
            <w:pPr>
              <w:spacing w:before="100" w:beforeAutospacing="1" w:after="100" w:afterAutospacing="1" w:line="240" w:lineRule="auto"/>
              <w:ind w:left="93" w:right="102" w:hanging="14"/>
              <w:contextualSpacing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8370DE">
              <w:rPr>
                <w:rFonts w:ascii="Times New Roman" w:hAnsi="Times New Roman"/>
                <w:bCs/>
              </w:rPr>
              <w:t>Модернизация системы позволит повысить качество и оперативность метеорологического обеспечения аэронавигации, включая предоставление данных в реальном режиме времени, что в свою очередь увеличивает эффективность использования воздушного пространства Р</w:t>
            </w:r>
            <w:r>
              <w:rPr>
                <w:rFonts w:ascii="Times New Roman" w:hAnsi="Times New Roman"/>
                <w:bCs/>
              </w:rPr>
              <w:t xml:space="preserve">оссийской </w:t>
            </w:r>
            <w:r w:rsidRPr="008370DE">
              <w:rPr>
                <w:rFonts w:ascii="Times New Roman" w:hAnsi="Times New Roman"/>
                <w:bCs/>
              </w:rPr>
              <w:t>Ф</w:t>
            </w:r>
            <w:r>
              <w:rPr>
                <w:rFonts w:ascii="Times New Roman" w:hAnsi="Times New Roman"/>
                <w:bCs/>
              </w:rPr>
              <w:t>едерации</w:t>
            </w:r>
          </w:p>
        </w:tc>
        <w:tc>
          <w:tcPr>
            <w:tcW w:w="529" w:type="pct"/>
          </w:tcPr>
          <w:p w:rsidR="0078153C" w:rsidRPr="00737B73" w:rsidRDefault="0078153C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3877" w:rsidRPr="00737B73" w:rsidTr="00E53C0A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Pr="00737B73" w:rsidRDefault="00A27A5A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Pr="0078153C" w:rsidRDefault="007C3877" w:rsidP="007C38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7C3877">
              <w:rPr>
                <w:rFonts w:ascii="Times New Roman" w:hAnsi="Times New Roman"/>
                <w:bCs/>
              </w:rPr>
              <w:t xml:space="preserve">Ключевое событие 1.6 </w:t>
            </w:r>
            <w:r>
              <w:rPr>
                <w:rFonts w:ascii="Times New Roman" w:hAnsi="Times New Roman"/>
                <w:bCs/>
              </w:rPr>
              <w:t>Проведено гидрометеорологическое обеспечение Универсиады в г. Казани, в результате которого организаторам соревнований и спортсменам предоставлена точная информация о погоде, необходимая для проведения спортивно-зрелищных мероприятий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Default="007C3877" w:rsidP="00AE4A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31.07.2013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Default="007C3877" w:rsidP="007C38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31.07.</w:t>
            </w:r>
          </w:p>
          <w:p w:rsidR="007C3877" w:rsidRDefault="007C3877" w:rsidP="007C38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  <w:tc>
          <w:tcPr>
            <w:tcW w:w="292" w:type="pct"/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31.07.</w:t>
            </w:r>
          </w:p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  <w:tc>
          <w:tcPr>
            <w:tcW w:w="298" w:type="pct"/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91" w:type="pct"/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1" w:type="pct"/>
          </w:tcPr>
          <w:p w:rsidR="007C3877" w:rsidRDefault="007C3877" w:rsidP="007C3877">
            <w:pPr>
              <w:spacing w:before="100" w:beforeAutospacing="1" w:after="100" w:afterAutospacing="1" w:line="240" w:lineRule="auto"/>
              <w:ind w:left="46" w:right="86" w:hanging="1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C3877">
              <w:rPr>
                <w:rFonts w:ascii="Times New Roman" w:hAnsi="Times New Roman" w:cs="Times New Roman"/>
                <w:bCs/>
              </w:rPr>
              <w:t>В период с 6 по 17 июля 2013 года ФГБУ «УГМС Республики Татарстан» принимало активное участие в обслуживании спортивных мероприятий Универсиады: выпускались бюллетени погоды по г.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7C3877">
              <w:rPr>
                <w:rFonts w:ascii="Times New Roman" w:hAnsi="Times New Roman" w:cs="Times New Roman"/>
                <w:bCs/>
              </w:rPr>
              <w:t xml:space="preserve">Казани и </w:t>
            </w:r>
            <w:proofErr w:type="gramStart"/>
            <w:r w:rsidRPr="007C3877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7C3877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proofErr w:type="gramStart"/>
            <w:r w:rsidRPr="007C3877">
              <w:rPr>
                <w:rFonts w:ascii="Times New Roman" w:hAnsi="Times New Roman" w:cs="Times New Roman"/>
                <w:bCs/>
              </w:rPr>
              <w:t>Введенская</w:t>
            </w:r>
            <w:proofErr w:type="gramEnd"/>
            <w:r w:rsidRPr="007C3877">
              <w:rPr>
                <w:rFonts w:ascii="Times New Roman" w:hAnsi="Times New Roman" w:cs="Times New Roman"/>
                <w:bCs/>
              </w:rPr>
              <w:t xml:space="preserve"> Слобода на 1-7 сутки, которые передавались в адрес Универсиады; </w:t>
            </w:r>
          </w:p>
          <w:p w:rsidR="007C3877" w:rsidRDefault="007C3877" w:rsidP="007C3877">
            <w:pPr>
              <w:spacing w:before="100" w:beforeAutospacing="1" w:after="100" w:afterAutospacing="1" w:line="240" w:lineRule="auto"/>
              <w:ind w:left="46" w:right="86" w:hanging="1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C3877">
              <w:rPr>
                <w:rFonts w:ascii="Times New Roman" w:hAnsi="Times New Roman" w:cs="Times New Roman"/>
                <w:bCs/>
              </w:rPr>
              <w:t xml:space="preserve">по </w:t>
            </w:r>
            <w:r>
              <w:rPr>
                <w:rFonts w:ascii="Times New Roman" w:hAnsi="Times New Roman" w:cs="Times New Roman"/>
                <w:bCs/>
              </w:rPr>
              <w:t>г. </w:t>
            </w:r>
            <w:r w:rsidRPr="007C3877">
              <w:rPr>
                <w:rFonts w:ascii="Times New Roman" w:hAnsi="Times New Roman" w:cs="Times New Roman"/>
                <w:bCs/>
              </w:rPr>
              <w:t xml:space="preserve">Казани и </w:t>
            </w:r>
            <w:proofErr w:type="gramStart"/>
            <w:r w:rsidRPr="007C3877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7C3877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proofErr w:type="gramStart"/>
            <w:r w:rsidRPr="007C3877">
              <w:rPr>
                <w:rFonts w:ascii="Times New Roman" w:hAnsi="Times New Roman" w:cs="Times New Roman"/>
                <w:bCs/>
              </w:rPr>
              <w:t>Введенская</w:t>
            </w:r>
            <w:proofErr w:type="gramEnd"/>
            <w:r w:rsidRPr="007C3877">
              <w:rPr>
                <w:rFonts w:ascii="Times New Roman" w:hAnsi="Times New Roman" w:cs="Times New Roman"/>
                <w:bCs/>
              </w:rPr>
              <w:t xml:space="preserve"> Слобода ежедневно составлялся прогноз погоды на текущий день с 07 до 23 часов, а для мест проведения спортивных мероприятий с разбивкой по 1 часу. </w:t>
            </w:r>
          </w:p>
          <w:p w:rsidR="007C3877" w:rsidRDefault="007C3877" w:rsidP="007C3877">
            <w:pPr>
              <w:spacing w:before="100" w:beforeAutospacing="1" w:after="100" w:afterAutospacing="1" w:line="240" w:lineRule="auto"/>
              <w:ind w:left="46" w:right="86" w:hanging="1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C3877">
              <w:rPr>
                <w:rFonts w:ascii="Times New Roman" w:hAnsi="Times New Roman" w:cs="Times New Roman"/>
                <w:bCs/>
              </w:rPr>
              <w:t xml:space="preserve">К прогнозам передавались коррективы и предупреждения об </w:t>
            </w:r>
            <w:r w:rsidRPr="007C3877">
              <w:rPr>
                <w:rFonts w:ascii="Times New Roman" w:hAnsi="Times New Roman" w:cs="Times New Roman"/>
                <w:bCs/>
              </w:rPr>
              <w:lastRenderedPageBreak/>
              <w:t xml:space="preserve">ухудшениях погодных условий, при угрозе возникновения опасных метеорологических явлений – штормовые предупреждения. </w:t>
            </w:r>
          </w:p>
          <w:p w:rsidR="007C3877" w:rsidRPr="007C3877" w:rsidRDefault="007C3877" w:rsidP="007C3877">
            <w:pPr>
              <w:spacing w:before="100" w:beforeAutospacing="1" w:after="100" w:afterAutospacing="1" w:line="240" w:lineRule="auto"/>
              <w:ind w:left="46" w:right="86" w:hanging="14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3877">
              <w:rPr>
                <w:rFonts w:ascii="Times New Roman" w:hAnsi="Times New Roman" w:cs="Times New Roman"/>
                <w:bCs/>
              </w:rPr>
              <w:t xml:space="preserve">Все прогнозы размещались на специализированном сайте </w:t>
            </w:r>
            <w:proofErr w:type="spellStart"/>
            <w:r w:rsidRPr="007C3877">
              <w:rPr>
                <w:rFonts w:ascii="Times New Roman" w:hAnsi="Times New Roman" w:cs="Times New Roman"/>
                <w:bCs/>
              </w:rPr>
              <w:t>метеообеспечения</w:t>
            </w:r>
            <w:proofErr w:type="spellEnd"/>
            <w:r w:rsidRPr="007C3877">
              <w:rPr>
                <w:rFonts w:ascii="Times New Roman" w:hAnsi="Times New Roman" w:cs="Times New Roman"/>
                <w:bCs/>
              </w:rPr>
              <w:t xml:space="preserve"> Универсиады и по сети Интернет передавались в адреса Дирекции, Спортивного командного центра (СКЦ) и других оперативных служб Универсиады.</w:t>
            </w:r>
          </w:p>
        </w:tc>
        <w:tc>
          <w:tcPr>
            <w:tcW w:w="529" w:type="pct"/>
          </w:tcPr>
          <w:p w:rsidR="007C3877" w:rsidRPr="00737B73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553C9F" w:rsidRDefault="00553C9F" w:rsidP="009B1865">
      <w:pPr>
        <w:spacing w:line="240" w:lineRule="auto"/>
        <w:contextualSpacing/>
        <w:rPr>
          <w:rFonts w:ascii="Times New Roman" w:hAnsi="Times New Roman" w:cs="Times New Roman"/>
        </w:rPr>
      </w:pPr>
    </w:p>
    <w:p w:rsidR="00553C9F" w:rsidRDefault="00553C9F" w:rsidP="00553C9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column"/>
      </w:r>
      <w:r w:rsidRPr="00C15E45">
        <w:rPr>
          <w:rFonts w:ascii="Times New Roman" w:hAnsi="Times New Roman" w:cs="Times New Roman"/>
          <w:b/>
        </w:rPr>
        <w:lastRenderedPageBreak/>
        <w:t xml:space="preserve">Сведения о достижении значений целевых показателей (индикаторов) Плана деятельности </w:t>
      </w:r>
      <w:r w:rsidR="00760DA9">
        <w:rPr>
          <w:rFonts w:ascii="Times New Roman" w:hAnsi="Times New Roman" w:cs="Times New Roman"/>
          <w:b/>
        </w:rPr>
        <w:t>Росгидромета на 2013-2018 годы в 2013 году</w:t>
      </w:r>
    </w:p>
    <w:p w:rsidR="00760DA9" w:rsidRPr="00B3359A" w:rsidRDefault="00760DA9" w:rsidP="00553C9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48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382"/>
        <w:gridCol w:w="1651"/>
        <w:gridCol w:w="1728"/>
        <w:gridCol w:w="1694"/>
        <w:gridCol w:w="2200"/>
        <w:gridCol w:w="1828"/>
      </w:tblGrid>
      <w:tr w:rsidR="00553C9F" w:rsidRPr="00B3359A" w:rsidTr="002477E7">
        <w:tc>
          <w:tcPr>
            <w:tcW w:w="2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9F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53C9F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53C9F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59A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B3359A">
              <w:rPr>
                <w:rFonts w:ascii="Times New Roman" w:eastAsia="Times New Roman" w:hAnsi="Times New Roman" w:cs="Times New Roman"/>
                <w:bCs/>
              </w:rPr>
              <w:t xml:space="preserve">/п </w:t>
            </w:r>
          </w:p>
        </w:tc>
        <w:tc>
          <w:tcPr>
            <w:tcW w:w="153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9F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53C9F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53C9F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 xml:space="preserve">Наименование показателя (индикатора), ед. измерения </w:t>
            </w:r>
          </w:p>
        </w:tc>
        <w:tc>
          <w:tcPr>
            <w:tcW w:w="5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Ответственный исполнитель</w:t>
            </w:r>
          </w:p>
        </w:tc>
        <w:tc>
          <w:tcPr>
            <w:tcW w:w="260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Значения показателей (индикаторов)</w:t>
            </w:r>
          </w:p>
        </w:tc>
      </w:tr>
      <w:tr w:rsidR="002477E7" w:rsidRPr="00B3359A" w:rsidTr="002477E7">
        <w:tc>
          <w:tcPr>
            <w:tcW w:w="28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3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20</w:t>
            </w:r>
            <w:r w:rsidR="002477E7">
              <w:rPr>
                <w:rFonts w:ascii="Times New Roman" w:eastAsia="Times New Roman" w:hAnsi="Times New Roman" w:cs="Times New Roman"/>
              </w:rPr>
              <w:t xml:space="preserve">13 </w:t>
            </w:r>
            <w:r w:rsidRPr="00B3359A">
              <w:rPr>
                <w:rFonts w:ascii="Times New Roman" w:eastAsia="Times New Roman" w:hAnsi="Times New Roman" w:cs="Times New Roman"/>
              </w:rPr>
              <w:t>отчетный год</w:t>
            </w: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pct"/>
            <w:gridSpan w:val="2"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3C9F" w:rsidRPr="00B3359A" w:rsidRDefault="00553C9F" w:rsidP="002477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на 20</w:t>
            </w:r>
            <w:r w:rsidR="002477E7">
              <w:rPr>
                <w:rFonts w:ascii="Times New Roman" w:eastAsia="Times New Roman" w:hAnsi="Times New Roman" w:cs="Times New Roman"/>
              </w:rPr>
              <w:t>14</w:t>
            </w:r>
            <w:r w:rsidRPr="00B3359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2477E7" w:rsidRPr="00B3359A" w:rsidTr="002477E7">
        <w:tc>
          <w:tcPr>
            <w:tcW w:w="28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3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план</w:t>
            </w:r>
          </w:p>
        </w:tc>
        <w:tc>
          <w:tcPr>
            <w:tcW w:w="5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770" w:type="pct"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плановое</w:t>
            </w: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значение</w:t>
            </w: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2" w:type="pct"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ind w:hanging="20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ожидаемое</w:t>
            </w:r>
          </w:p>
          <w:p w:rsidR="00553C9F" w:rsidRPr="00B3359A" w:rsidRDefault="00553C9F" w:rsidP="00CE0200">
            <w:pPr>
              <w:spacing w:before="100" w:beforeAutospacing="1" w:after="100" w:afterAutospacing="1" w:line="240" w:lineRule="auto"/>
              <w:ind w:hanging="20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</w:tr>
      <w:tr w:rsidR="002477E7" w:rsidRPr="00B3359A" w:rsidTr="002477E7"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 xml:space="preserve">4 </w:t>
            </w:r>
          </w:p>
        </w:tc>
        <w:tc>
          <w:tcPr>
            <w:tcW w:w="59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</w:p>
        </w:tc>
        <w:tc>
          <w:tcPr>
            <w:tcW w:w="770" w:type="pct"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553C9F" w:rsidRPr="00B3359A" w:rsidTr="002477E7"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72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Default="00553C9F" w:rsidP="00C15E4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 xml:space="preserve">Цель </w:t>
            </w:r>
            <w:r w:rsidR="00C15E45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  <w:r w:rsidR="00C15E45">
              <w:rPr>
                <w:rFonts w:ascii="Times New Roman" w:hAnsi="Times New Roman"/>
                <w:bCs/>
              </w:rPr>
              <w:t>Обеспечение защиты населения и объектов жизнедеятельности от воздействия опасных природных явлений</w:t>
            </w:r>
          </w:p>
          <w:p w:rsidR="00C15E45" w:rsidRPr="00B3359A" w:rsidRDefault="00C15E45" w:rsidP="00C15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53C9F" w:rsidRPr="00B3359A" w:rsidTr="002477E7"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Pr="00B3359A" w:rsidRDefault="00553C9F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472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9F" w:rsidRDefault="00C15E45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Направление 1</w:t>
            </w:r>
            <w:r>
              <w:rPr>
                <w:rFonts w:ascii="Times New Roman" w:hAnsi="Times New Roman"/>
                <w:bCs/>
              </w:rPr>
              <w:t xml:space="preserve"> Модернизация, техническое переоснащение системы гидрометеорологических наблюдений, повышение качества гидрометеорологического прогноза</w:t>
            </w:r>
          </w:p>
          <w:p w:rsidR="00C15E45" w:rsidRPr="00B3359A" w:rsidRDefault="00C15E45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477E7" w:rsidRPr="00B3359A" w:rsidTr="002477E7"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1.1.1</w:t>
            </w:r>
          </w:p>
        </w:tc>
        <w:tc>
          <w:tcPr>
            <w:tcW w:w="1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Default="002477E7" w:rsidP="00C15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</w:rPr>
              <w:t>.1</w:t>
            </w:r>
          </w:p>
          <w:p w:rsidR="002477E7" w:rsidRPr="00B3359A" w:rsidRDefault="002477E7" w:rsidP="00C15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Оправдываемость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штормовых предупреждений об опасных гидрометеорологических явлениях (предупреждений о возможных ливнях, шквалистом ветре, туманах, штормах, высокого или низкого уровня воды, </w:t>
            </w:r>
            <w:proofErr w:type="spellStart"/>
            <w:r>
              <w:rPr>
                <w:rFonts w:ascii="Times New Roman" w:hAnsi="Times New Roman"/>
                <w:bCs/>
              </w:rPr>
              <w:t>наледных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явлениях, лавинах и т.д</w:t>
            </w:r>
            <w:proofErr w:type="gramStart"/>
            <w:r>
              <w:rPr>
                <w:rFonts w:ascii="Times New Roman" w:hAnsi="Times New Roman"/>
                <w:bCs/>
              </w:rPr>
              <w:t>.) (%)</w:t>
            </w:r>
            <w:proofErr w:type="gramEnd"/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737B73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</w:t>
            </w:r>
          </w:p>
        </w:tc>
        <w:tc>
          <w:tcPr>
            <w:tcW w:w="5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Default="002477E7" w:rsidP="002477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92,3</w:t>
            </w:r>
          </w:p>
          <w:p w:rsidR="002477E7" w:rsidRPr="00E953A6" w:rsidRDefault="002477E7" w:rsidP="002477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(значение показателя </w:t>
            </w:r>
            <w:r w:rsidRPr="00E953A6">
              <w:rPr>
                <w:rFonts w:ascii="Times New Roman" w:hAnsi="Times New Roman"/>
                <w:bCs/>
              </w:rPr>
              <w:t>за 11 мес. 2013 г.)</w:t>
            </w:r>
          </w:p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70" w:type="pct"/>
          </w:tcPr>
          <w:p w:rsidR="002477E7" w:rsidRPr="00B3359A" w:rsidRDefault="005A2311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642" w:type="pct"/>
          </w:tcPr>
          <w:p w:rsidR="002477E7" w:rsidRPr="00B3359A" w:rsidRDefault="00A929B4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</w:tr>
      <w:tr w:rsidR="002477E7" w:rsidRPr="00B3359A" w:rsidTr="002477E7"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359A">
              <w:rPr>
                <w:rFonts w:ascii="Times New Roman" w:eastAsia="Times New Roman" w:hAnsi="Times New Roman" w:cs="Times New Roman"/>
                <w:bCs/>
              </w:rPr>
              <w:t>1.1.2</w:t>
            </w:r>
          </w:p>
        </w:tc>
        <w:tc>
          <w:tcPr>
            <w:tcW w:w="1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DC5F29" w:rsidRDefault="002477E7" w:rsidP="00C15E4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Показатель 1.2</w:t>
            </w:r>
          </w:p>
          <w:p w:rsidR="002477E7" w:rsidRPr="00B3359A" w:rsidRDefault="002477E7" w:rsidP="00C15E4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Оправдываемость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суточных прогнозов погоды по административным центрам субъектов Российской Федерации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(%)</w:t>
            </w:r>
            <w:proofErr w:type="gramEnd"/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737B73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E953A6" w:rsidRDefault="002477E7" w:rsidP="002477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953A6">
              <w:rPr>
                <w:rFonts w:ascii="Times New Roman" w:hAnsi="Times New Roman"/>
                <w:bCs/>
              </w:rPr>
              <w:t>96,1</w:t>
            </w:r>
          </w:p>
          <w:p w:rsidR="002477E7" w:rsidRPr="00E953A6" w:rsidRDefault="002477E7" w:rsidP="002477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953A6">
              <w:rPr>
                <w:rFonts w:ascii="Times New Roman" w:eastAsia="Times New Roman" w:hAnsi="Times New Roman" w:cs="Times New Roman"/>
                <w:bCs/>
              </w:rPr>
              <w:t xml:space="preserve">(значение показателя </w:t>
            </w:r>
            <w:r w:rsidRPr="00E953A6">
              <w:rPr>
                <w:rFonts w:ascii="Times New Roman" w:hAnsi="Times New Roman"/>
                <w:bCs/>
              </w:rPr>
              <w:t>за 11 мес. 2013 г.)</w:t>
            </w:r>
          </w:p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70" w:type="pct"/>
          </w:tcPr>
          <w:p w:rsidR="002477E7" w:rsidRPr="00B3359A" w:rsidRDefault="005A2311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642" w:type="pct"/>
          </w:tcPr>
          <w:p w:rsidR="002477E7" w:rsidRPr="00B3359A" w:rsidRDefault="00A929B4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</w:tr>
      <w:tr w:rsidR="002477E7" w:rsidRPr="00B3359A" w:rsidTr="002477E7"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1.1.3</w:t>
            </w:r>
          </w:p>
        </w:tc>
        <w:tc>
          <w:tcPr>
            <w:tcW w:w="15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Default="002477E7" w:rsidP="00C15E4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722EDB">
              <w:rPr>
                <w:rFonts w:ascii="Times New Roman" w:hAnsi="Times New Roman"/>
                <w:bCs/>
              </w:rPr>
              <w:t>Показатель 1.3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2477E7" w:rsidRDefault="002477E7" w:rsidP="00C15E4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Повышение точности (</w:t>
            </w:r>
            <w:proofErr w:type="spellStart"/>
            <w:r>
              <w:rPr>
                <w:rFonts w:ascii="Times New Roman" w:hAnsi="Times New Roman"/>
                <w:bCs/>
              </w:rPr>
              <w:t>оправдываемости</w:t>
            </w:r>
            <w:proofErr w:type="spellEnd"/>
            <w:r>
              <w:rPr>
                <w:rFonts w:ascii="Times New Roman" w:hAnsi="Times New Roman"/>
                <w:bCs/>
              </w:rPr>
              <w:t>) прогнозов погоды, необходимых для взлета и посадки каждого самолета, по аэродромам Российской Федерации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(%) </w:t>
            </w:r>
            <w:proofErr w:type="gramEnd"/>
            <w:r>
              <w:rPr>
                <w:rFonts w:ascii="Times New Roman" w:hAnsi="Times New Roman"/>
                <w:bCs/>
              </w:rPr>
              <w:t>и их соответствие международным критериям (равны 80%)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737B73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86</w:t>
            </w:r>
          </w:p>
        </w:tc>
        <w:tc>
          <w:tcPr>
            <w:tcW w:w="5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E7" w:rsidRPr="00E953A6" w:rsidRDefault="002477E7" w:rsidP="002477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953A6">
              <w:rPr>
                <w:rFonts w:ascii="Times New Roman" w:hAnsi="Times New Roman"/>
                <w:bCs/>
              </w:rPr>
              <w:t>90,7</w:t>
            </w:r>
          </w:p>
          <w:p w:rsidR="002477E7" w:rsidRPr="00E953A6" w:rsidRDefault="002477E7" w:rsidP="002477E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953A6">
              <w:rPr>
                <w:rFonts w:ascii="Times New Roman" w:eastAsia="Times New Roman" w:hAnsi="Times New Roman" w:cs="Times New Roman"/>
                <w:bCs/>
              </w:rPr>
              <w:t xml:space="preserve">(значение показателя </w:t>
            </w:r>
            <w:r w:rsidRPr="00E953A6">
              <w:rPr>
                <w:rFonts w:ascii="Times New Roman" w:hAnsi="Times New Roman"/>
                <w:bCs/>
              </w:rPr>
              <w:t>за 11 мес. 2013 г.)</w:t>
            </w:r>
          </w:p>
          <w:p w:rsidR="002477E7" w:rsidRPr="00B3359A" w:rsidRDefault="002477E7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70" w:type="pct"/>
          </w:tcPr>
          <w:p w:rsidR="002477E7" w:rsidRPr="00B3359A" w:rsidRDefault="005A2311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  <w:tc>
          <w:tcPr>
            <w:tcW w:w="642" w:type="pct"/>
          </w:tcPr>
          <w:p w:rsidR="002477E7" w:rsidRPr="00B3359A" w:rsidRDefault="00A929B4" w:rsidP="00CE020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</w:tr>
    </w:tbl>
    <w:p w:rsidR="00737B73" w:rsidRDefault="00737B73" w:rsidP="009B1865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737B73" w:rsidSect="006A2B0C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9A" w:rsidRDefault="007B089A" w:rsidP="00A27A5A">
      <w:pPr>
        <w:spacing w:after="0" w:line="240" w:lineRule="auto"/>
      </w:pPr>
      <w:r>
        <w:separator/>
      </w:r>
    </w:p>
  </w:endnote>
  <w:endnote w:type="continuationSeparator" w:id="0">
    <w:p w:rsidR="007B089A" w:rsidRDefault="007B089A" w:rsidP="00A2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753273"/>
      <w:docPartObj>
        <w:docPartGallery w:val="Page Numbers (Bottom of Page)"/>
        <w:docPartUnique/>
      </w:docPartObj>
    </w:sdtPr>
    <w:sdtEndPr/>
    <w:sdtContent>
      <w:p w:rsidR="00A27A5A" w:rsidRDefault="00A27A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5B">
          <w:rPr>
            <w:noProof/>
          </w:rPr>
          <w:t>1</w:t>
        </w:r>
        <w:r>
          <w:fldChar w:fldCharType="end"/>
        </w:r>
      </w:p>
    </w:sdtContent>
  </w:sdt>
  <w:p w:rsidR="00A27A5A" w:rsidRDefault="00A27A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9A" w:rsidRDefault="007B089A" w:rsidP="00A27A5A">
      <w:pPr>
        <w:spacing w:after="0" w:line="240" w:lineRule="auto"/>
      </w:pPr>
      <w:r>
        <w:separator/>
      </w:r>
    </w:p>
  </w:footnote>
  <w:footnote w:type="continuationSeparator" w:id="0">
    <w:p w:rsidR="007B089A" w:rsidRDefault="007B089A" w:rsidP="00A27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0C"/>
    <w:rsid w:val="0000418C"/>
    <w:rsid w:val="00013F73"/>
    <w:rsid w:val="000829DD"/>
    <w:rsid w:val="0008469C"/>
    <w:rsid w:val="000A5863"/>
    <w:rsid w:val="000E2B5A"/>
    <w:rsid w:val="00105A76"/>
    <w:rsid w:val="0013287F"/>
    <w:rsid w:val="00171BD1"/>
    <w:rsid w:val="00183D57"/>
    <w:rsid w:val="001B5D64"/>
    <w:rsid w:val="001F25E5"/>
    <w:rsid w:val="00211C5B"/>
    <w:rsid w:val="00212C49"/>
    <w:rsid w:val="00242AE7"/>
    <w:rsid w:val="002477E7"/>
    <w:rsid w:val="0025451A"/>
    <w:rsid w:val="0025558C"/>
    <w:rsid w:val="00260E6E"/>
    <w:rsid w:val="002C3E4D"/>
    <w:rsid w:val="002C72B6"/>
    <w:rsid w:val="002F11A0"/>
    <w:rsid w:val="002F7735"/>
    <w:rsid w:val="00360D8A"/>
    <w:rsid w:val="003A59A6"/>
    <w:rsid w:val="004063D7"/>
    <w:rsid w:val="00454D62"/>
    <w:rsid w:val="00455548"/>
    <w:rsid w:val="004B6C1F"/>
    <w:rsid w:val="00553C9F"/>
    <w:rsid w:val="0057456D"/>
    <w:rsid w:val="005A2311"/>
    <w:rsid w:val="005D0A12"/>
    <w:rsid w:val="005E2679"/>
    <w:rsid w:val="006069B5"/>
    <w:rsid w:val="006415F8"/>
    <w:rsid w:val="006A2B0C"/>
    <w:rsid w:val="006D5B95"/>
    <w:rsid w:val="006F5B0C"/>
    <w:rsid w:val="00722EDB"/>
    <w:rsid w:val="00724C19"/>
    <w:rsid w:val="00733D31"/>
    <w:rsid w:val="00737B73"/>
    <w:rsid w:val="00760DA9"/>
    <w:rsid w:val="00773AD1"/>
    <w:rsid w:val="0078153C"/>
    <w:rsid w:val="0078422C"/>
    <w:rsid w:val="007B089A"/>
    <w:rsid w:val="007B6E1A"/>
    <w:rsid w:val="007C3877"/>
    <w:rsid w:val="007C6F46"/>
    <w:rsid w:val="007F1CFE"/>
    <w:rsid w:val="008370DE"/>
    <w:rsid w:val="009265C1"/>
    <w:rsid w:val="00940A51"/>
    <w:rsid w:val="009B1865"/>
    <w:rsid w:val="00A27A5A"/>
    <w:rsid w:val="00A80134"/>
    <w:rsid w:val="00A91718"/>
    <w:rsid w:val="00A929B4"/>
    <w:rsid w:val="00B32FAE"/>
    <w:rsid w:val="00B3359A"/>
    <w:rsid w:val="00B3400F"/>
    <w:rsid w:val="00B85A3A"/>
    <w:rsid w:val="00B9055A"/>
    <w:rsid w:val="00BB074B"/>
    <w:rsid w:val="00C0526D"/>
    <w:rsid w:val="00C10C7E"/>
    <w:rsid w:val="00C15E45"/>
    <w:rsid w:val="00CB042F"/>
    <w:rsid w:val="00CB1BEF"/>
    <w:rsid w:val="00CC14F0"/>
    <w:rsid w:val="00D21298"/>
    <w:rsid w:val="00D55606"/>
    <w:rsid w:val="00D91FF8"/>
    <w:rsid w:val="00DC5F29"/>
    <w:rsid w:val="00DD1C47"/>
    <w:rsid w:val="00DD4A9D"/>
    <w:rsid w:val="00DF4670"/>
    <w:rsid w:val="00E0678F"/>
    <w:rsid w:val="00E41F17"/>
    <w:rsid w:val="00E43794"/>
    <w:rsid w:val="00E53C0A"/>
    <w:rsid w:val="00E953A6"/>
    <w:rsid w:val="00F2157C"/>
    <w:rsid w:val="00F31CE3"/>
    <w:rsid w:val="00FB6310"/>
    <w:rsid w:val="00FD05B5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2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17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5A"/>
  </w:style>
  <w:style w:type="paragraph" w:styleId="a9">
    <w:name w:val="footer"/>
    <w:basedOn w:val="a"/>
    <w:link w:val="aa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2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17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5A"/>
  </w:style>
  <w:style w:type="paragraph" w:styleId="a9">
    <w:name w:val="footer"/>
    <w:basedOn w:val="a"/>
    <w:link w:val="aa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2A18-9502-48F5-A0A7-0FF49751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nsakharova</dc:creator>
  <cp:lastModifiedBy>nsakharova</cp:lastModifiedBy>
  <cp:revision>9</cp:revision>
  <cp:lastPrinted>2013-12-26T07:02:00Z</cp:lastPrinted>
  <dcterms:created xsi:type="dcterms:W3CDTF">2013-12-25T08:18:00Z</dcterms:created>
  <dcterms:modified xsi:type="dcterms:W3CDTF">2013-12-31T09:10:00Z</dcterms:modified>
</cp:coreProperties>
</file>