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E8" w:rsidRPr="00965EA7" w:rsidRDefault="005A1DE8" w:rsidP="005A1D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5EA7">
        <w:rPr>
          <w:rFonts w:ascii="Arial" w:hAnsi="Arial" w:cs="Arial"/>
          <w:b/>
          <w:sz w:val="24"/>
          <w:szCs w:val="24"/>
        </w:rPr>
        <w:t>Об аварийном, экстремально высоком и высоком загрязнении</w:t>
      </w:r>
    </w:p>
    <w:p w:rsidR="005A1DE8" w:rsidRPr="00965EA7" w:rsidRDefault="005A1DE8" w:rsidP="005A1D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5EA7">
        <w:rPr>
          <w:rFonts w:ascii="Arial" w:hAnsi="Arial" w:cs="Arial"/>
          <w:b/>
          <w:sz w:val="24"/>
          <w:szCs w:val="24"/>
        </w:rPr>
        <w:t>окружающей среды на территории Российской Федерации</w:t>
      </w:r>
    </w:p>
    <w:p w:rsidR="005A1DE8" w:rsidRPr="006D4554" w:rsidRDefault="005A1DE8" w:rsidP="005A1DE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в период с 14 по 21 октября </w:t>
      </w:r>
      <w:r w:rsidRPr="00965EA7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6</w:t>
      </w:r>
      <w:r w:rsidRPr="00965EA7">
        <w:rPr>
          <w:rFonts w:ascii="Arial" w:hAnsi="Arial" w:cs="Arial"/>
          <w:b/>
          <w:sz w:val="24"/>
          <w:szCs w:val="24"/>
        </w:rPr>
        <w:t xml:space="preserve"> года</w:t>
      </w:r>
    </w:p>
    <w:p w:rsidR="005A1DE8" w:rsidRDefault="005A1DE8" w:rsidP="005A1DE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1DE8" w:rsidRDefault="005A1DE8" w:rsidP="005A1DE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1DE8" w:rsidRPr="005A1DE8" w:rsidRDefault="005A1DE8" w:rsidP="007F5BB0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1DE8">
        <w:rPr>
          <w:rFonts w:ascii="Arial" w:hAnsi="Arial" w:cs="Arial"/>
          <w:sz w:val="24"/>
          <w:szCs w:val="24"/>
        </w:rPr>
        <w:t>18 октября</w:t>
      </w:r>
      <w:r>
        <w:rPr>
          <w:rFonts w:ascii="Arial" w:hAnsi="Arial" w:cs="Arial"/>
          <w:sz w:val="24"/>
          <w:szCs w:val="24"/>
        </w:rPr>
        <w:t xml:space="preserve"> </w:t>
      </w:r>
      <w:r w:rsidR="007F5BB0">
        <w:rPr>
          <w:rFonts w:ascii="Arial" w:hAnsi="Arial" w:cs="Arial"/>
          <w:sz w:val="24"/>
          <w:szCs w:val="24"/>
        </w:rPr>
        <w:t>в результате несанкционированной врезки в нефтепровод, принадлежащий АО «</w:t>
      </w:r>
      <w:proofErr w:type="spellStart"/>
      <w:r w:rsidR="007F5BB0">
        <w:rPr>
          <w:rFonts w:ascii="Arial" w:hAnsi="Arial" w:cs="Arial"/>
          <w:sz w:val="24"/>
          <w:szCs w:val="24"/>
        </w:rPr>
        <w:t>Транснефть</w:t>
      </w:r>
      <w:proofErr w:type="spellEnd"/>
      <w:r w:rsidR="007F5BB0">
        <w:rPr>
          <w:rFonts w:ascii="Arial" w:hAnsi="Arial" w:cs="Arial"/>
          <w:sz w:val="24"/>
          <w:szCs w:val="24"/>
        </w:rPr>
        <w:t xml:space="preserve"> - Урал», в 2 км от сел</w:t>
      </w:r>
      <w:r w:rsidR="001A1B76">
        <w:rPr>
          <w:rFonts w:ascii="Arial" w:hAnsi="Arial" w:cs="Arial"/>
          <w:sz w:val="24"/>
          <w:szCs w:val="24"/>
        </w:rPr>
        <w:t>а</w:t>
      </w:r>
      <w:r w:rsidR="007F5B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BB0">
        <w:rPr>
          <w:rFonts w:ascii="Arial" w:hAnsi="Arial" w:cs="Arial"/>
          <w:sz w:val="24"/>
          <w:szCs w:val="24"/>
        </w:rPr>
        <w:t>Подбельск</w:t>
      </w:r>
      <w:proofErr w:type="spellEnd"/>
      <w:r w:rsidR="007F5B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BB0">
        <w:rPr>
          <w:rFonts w:ascii="Arial" w:hAnsi="Arial" w:cs="Arial"/>
          <w:sz w:val="24"/>
          <w:szCs w:val="24"/>
        </w:rPr>
        <w:t>Похвистневского</w:t>
      </w:r>
      <w:proofErr w:type="spellEnd"/>
      <w:r w:rsidR="007F5BB0">
        <w:rPr>
          <w:rFonts w:ascii="Arial" w:hAnsi="Arial" w:cs="Arial"/>
          <w:sz w:val="24"/>
          <w:szCs w:val="24"/>
        </w:rPr>
        <w:t xml:space="preserve"> района Самарской области произошел разлив нефти на землю (общая площ</w:t>
      </w:r>
      <w:r w:rsidR="001A1B76">
        <w:rPr>
          <w:rFonts w:ascii="Arial" w:hAnsi="Arial" w:cs="Arial"/>
          <w:sz w:val="24"/>
          <w:szCs w:val="24"/>
        </w:rPr>
        <w:t xml:space="preserve">адь загрязнения составила </w:t>
      </w:r>
      <w:r w:rsidR="001B1B7E">
        <w:rPr>
          <w:rFonts w:ascii="Arial" w:hAnsi="Arial" w:cs="Arial"/>
          <w:sz w:val="24"/>
          <w:szCs w:val="24"/>
        </w:rPr>
        <w:t xml:space="preserve">порядка </w:t>
      </w:r>
      <w:r w:rsidR="007F5BB0">
        <w:rPr>
          <w:rFonts w:ascii="Arial" w:hAnsi="Arial" w:cs="Arial"/>
          <w:sz w:val="24"/>
          <w:szCs w:val="24"/>
        </w:rPr>
        <w:t>600 кв. м). Водные объекты вблизи места аварии отсутствуют. Проведены работы по устранению последствий аварии.</w:t>
      </w:r>
    </w:p>
    <w:p w:rsidR="005A1DE8" w:rsidRPr="00364698" w:rsidRDefault="00364698" w:rsidP="003646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</w:t>
      </w:r>
      <w:r w:rsidRPr="00364698">
        <w:rPr>
          <w:rFonts w:ascii="Arial" w:hAnsi="Arial" w:cs="Arial"/>
          <w:sz w:val="24"/>
          <w:szCs w:val="24"/>
        </w:rPr>
        <w:t xml:space="preserve">18 октября </w:t>
      </w:r>
      <w:r>
        <w:rPr>
          <w:rFonts w:ascii="Arial" w:hAnsi="Arial" w:cs="Arial"/>
          <w:sz w:val="24"/>
          <w:szCs w:val="24"/>
        </w:rPr>
        <w:t xml:space="preserve">в Самаре произошло </w:t>
      </w:r>
      <w:r w:rsidRPr="00364698">
        <w:rPr>
          <w:rFonts w:ascii="Arial" w:hAnsi="Arial" w:cs="Arial"/>
          <w:sz w:val="24"/>
          <w:szCs w:val="24"/>
        </w:rPr>
        <w:t xml:space="preserve">возгорание складского помещения готовой продукции вспомогательного производства (медицинское шприцы) </w:t>
      </w:r>
      <w:r>
        <w:rPr>
          <w:rFonts w:ascii="Arial" w:hAnsi="Arial" w:cs="Arial"/>
          <w:sz w:val="24"/>
          <w:szCs w:val="24"/>
        </w:rPr>
        <w:t xml:space="preserve">        </w:t>
      </w:r>
      <w:r w:rsidRPr="00364698">
        <w:rPr>
          <w:rFonts w:ascii="Arial" w:hAnsi="Arial" w:cs="Arial"/>
          <w:sz w:val="24"/>
          <w:szCs w:val="24"/>
        </w:rPr>
        <w:t>АО «РКЦ-Прогресс»</w:t>
      </w:r>
      <w:r>
        <w:rPr>
          <w:rFonts w:ascii="Arial" w:hAnsi="Arial" w:cs="Arial"/>
          <w:sz w:val="24"/>
          <w:szCs w:val="24"/>
        </w:rPr>
        <w:t xml:space="preserve">. </w:t>
      </w:r>
      <w:r w:rsidRPr="00364698">
        <w:rPr>
          <w:rFonts w:ascii="Arial" w:hAnsi="Arial" w:cs="Arial"/>
          <w:sz w:val="24"/>
          <w:szCs w:val="24"/>
        </w:rPr>
        <w:t>Площадь пожара состав</w:t>
      </w:r>
      <w:r>
        <w:rPr>
          <w:rFonts w:ascii="Arial" w:hAnsi="Arial" w:cs="Arial"/>
          <w:sz w:val="24"/>
          <w:szCs w:val="24"/>
        </w:rPr>
        <w:t>ил</w:t>
      </w:r>
      <w:r w:rsidRPr="00364698">
        <w:rPr>
          <w:rFonts w:ascii="Arial" w:hAnsi="Arial" w:cs="Arial"/>
          <w:sz w:val="24"/>
          <w:szCs w:val="24"/>
        </w:rPr>
        <w:t>а около 400 кв.</w:t>
      </w:r>
      <w:r>
        <w:rPr>
          <w:rFonts w:ascii="Arial" w:hAnsi="Arial" w:cs="Arial"/>
          <w:sz w:val="24"/>
          <w:szCs w:val="24"/>
        </w:rPr>
        <w:t xml:space="preserve"> </w:t>
      </w:r>
      <w:r w:rsidRPr="00364698">
        <w:rPr>
          <w:rFonts w:ascii="Arial" w:hAnsi="Arial" w:cs="Arial"/>
          <w:sz w:val="24"/>
          <w:szCs w:val="24"/>
        </w:rPr>
        <w:t xml:space="preserve">м. На момент аварии метеоусловия (ветер северо-западного направления 3 м/с </w:t>
      </w:r>
      <w:proofErr w:type="gramStart"/>
      <w:r w:rsidRPr="00364698">
        <w:rPr>
          <w:rFonts w:ascii="Arial" w:hAnsi="Arial" w:cs="Arial"/>
          <w:sz w:val="24"/>
          <w:szCs w:val="24"/>
        </w:rPr>
        <w:t>с</w:t>
      </w:r>
      <w:proofErr w:type="gramEnd"/>
      <w:r w:rsidRPr="00364698">
        <w:rPr>
          <w:rFonts w:ascii="Arial" w:hAnsi="Arial" w:cs="Arial"/>
          <w:sz w:val="24"/>
          <w:szCs w:val="24"/>
        </w:rPr>
        <w:t xml:space="preserve"> порывами до 8 м/с) способствовали рассеиванию загрязняющих веществ в атмосферного воздухе.</w:t>
      </w:r>
      <w:r>
        <w:rPr>
          <w:rFonts w:ascii="Arial" w:hAnsi="Arial" w:cs="Arial"/>
          <w:sz w:val="24"/>
          <w:szCs w:val="24"/>
        </w:rPr>
        <w:t xml:space="preserve"> В связи с произошедшим </w:t>
      </w:r>
      <w:r w:rsidR="001B1B7E">
        <w:rPr>
          <w:rFonts w:ascii="Arial" w:hAnsi="Arial" w:cs="Arial"/>
          <w:sz w:val="24"/>
          <w:szCs w:val="24"/>
        </w:rPr>
        <w:t>пожаром</w:t>
      </w:r>
      <w:r>
        <w:rPr>
          <w:rFonts w:ascii="Arial" w:hAnsi="Arial" w:cs="Arial"/>
          <w:sz w:val="24"/>
          <w:szCs w:val="24"/>
        </w:rPr>
        <w:t xml:space="preserve"> </w:t>
      </w:r>
      <w:r w:rsidR="001B1B7E">
        <w:rPr>
          <w:rFonts w:ascii="Arial" w:hAnsi="Arial" w:cs="Arial"/>
          <w:sz w:val="24"/>
          <w:szCs w:val="24"/>
        </w:rPr>
        <w:t>специалистами</w:t>
      </w:r>
      <w:r>
        <w:rPr>
          <w:rFonts w:ascii="Arial" w:hAnsi="Arial" w:cs="Arial"/>
          <w:sz w:val="24"/>
          <w:szCs w:val="24"/>
        </w:rPr>
        <w:t xml:space="preserve"> </w:t>
      </w:r>
      <w:r w:rsidRPr="00364698">
        <w:rPr>
          <w:rFonts w:ascii="Arial" w:hAnsi="Arial" w:cs="Arial"/>
          <w:sz w:val="24"/>
          <w:szCs w:val="24"/>
        </w:rPr>
        <w:t>ФГБУ «</w:t>
      </w:r>
      <w:proofErr w:type="gramStart"/>
      <w:r w:rsidRPr="00364698">
        <w:rPr>
          <w:rFonts w:ascii="Arial" w:hAnsi="Arial" w:cs="Arial"/>
          <w:sz w:val="24"/>
          <w:szCs w:val="24"/>
        </w:rPr>
        <w:t>Приволжское</w:t>
      </w:r>
      <w:proofErr w:type="gramEnd"/>
      <w:r w:rsidRPr="00364698">
        <w:rPr>
          <w:rFonts w:ascii="Arial" w:hAnsi="Arial" w:cs="Arial"/>
          <w:sz w:val="24"/>
          <w:szCs w:val="24"/>
        </w:rPr>
        <w:t xml:space="preserve"> УГМС» </w:t>
      </w:r>
      <w:r>
        <w:rPr>
          <w:rFonts w:ascii="Arial" w:hAnsi="Arial" w:cs="Arial"/>
          <w:sz w:val="24"/>
          <w:szCs w:val="24"/>
        </w:rPr>
        <w:t xml:space="preserve">Росгидромета </w:t>
      </w:r>
      <w:r w:rsidRPr="00364698">
        <w:rPr>
          <w:rFonts w:ascii="Arial" w:hAnsi="Arial" w:cs="Arial"/>
          <w:sz w:val="24"/>
          <w:szCs w:val="24"/>
        </w:rPr>
        <w:t xml:space="preserve">был произведен экспедиционный отбор проб атмосферного воздуха для определения содержания основных и специфических загрязняющих веществ в районе пожара. Результаты анализа отобранных проб показали, что из перечня определяемых загрязняющих веществ только содержание в воздухе углеводородов достигало 2 ПДК </w:t>
      </w:r>
      <w:r w:rsidRPr="00364698">
        <w:rPr>
          <w:rFonts w:ascii="Arial" w:hAnsi="Arial" w:cs="Arial"/>
          <w:sz w:val="24"/>
          <w:szCs w:val="24"/>
          <w:vertAlign w:val="subscript"/>
        </w:rPr>
        <w:t>м.р.</w:t>
      </w:r>
      <w:r w:rsidRPr="00364698">
        <w:rPr>
          <w:rFonts w:ascii="Arial" w:hAnsi="Arial" w:cs="Arial"/>
          <w:sz w:val="24"/>
          <w:szCs w:val="24"/>
        </w:rPr>
        <w:tab/>
      </w:r>
    </w:p>
    <w:p w:rsidR="005A1DE8" w:rsidRDefault="005A1DE8" w:rsidP="005A1D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4698" w:rsidRDefault="00364698" w:rsidP="005A1D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4698" w:rsidRDefault="00364698" w:rsidP="005A1D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4698" w:rsidRDefault="00364698" w:rsidP="00364698">
      <w:pPr>
        <w:pStyle w:val="a3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н</w:t>
      </w:r>
      <w:r w:rsidR="005A1DE8">
        <w:rPr>
          <w:rFonts w:ascii="Arial" w:hAnsi="Arial" w:cs="Arial"/>
          <w:sz w:val="24"/>
          <w:szCs w:val="24"/>
        </w:rPr>
        <w:t>ачальник</w:t>
      </w:r>
      <w:r>
        <w:rPr>
          <w:rFonts w:ascii="Arial" w:hAnsi="Arial" w:cs="Arial"/>
          <w:sz w:val="24"/>
          <w:szCs w:val="24"/>
        </w:rPr>
        <w:t>а</w:t>
      </w:r>
    </w:p>
    <w:p w:rsidR="005A1DE8" w:rsidRDefault="005A1DE8" w:rsidP="00364698">
      <w:pPr>
        <w:pStyle w:val="a3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УМЗА Росгидромета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 w:rsidR="00364698">
        <w:rPr>
          <w:rFonts w:ascii="Arial" w:hAnsi="Arial" w:cs="Arial"/>
          <w:sz w:val="24"/>
          <w:szCs w:val="24"/>
        </w:rPr>
        <w:tab/>
      </w:r>
      <w:r w:rsidR="00364698">
        <w:rPr>
          <w:rFonts w:ascii="Arial" w:hAnsi="Arial" w:cs="Arial"/>
          <w:sz w:val="24"/>
          <w:szCs w:val="24"/>
        </w:rPr>
        <w:tab/>
        <w:t xml:space="preserve">М.Г. </w:t>
      </w:r>
      <w:proofErr w:type="spellStart"/>
      <w:r w:rsidR="00364698">
        <w:rPr>
          <w:rFonts w:ascii="Arial" w:hAnsi="Arial" w:cs="Arial"/>
          <w:sz w:val="24"/>
          <w:szCs w:val="24"/>
        </w:rPr>
        <w:t>Котлякова</w:t>
      </w:r>
      <w:proofErr w:type="spellEnd"/>
    </w:p>
    <w:p w:rsidR="005A1DE8" w:rsidRDefault="005A1DE8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A1DE8" w:rsidRDefault="005A1DE8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A1DE8" w:rsidRDefault="005A1DE8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A1DE8" w:rsidRDefault="005A1DE8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A1DE8" w:rsidRDefault="005A1DE8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A1DE8" w:rsidRDefault="005A1DE8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A1DE8" w:rsidRDefault="005A1DE8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A1DE8" w:rsidRDefault="005A1DE8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B965C1" w:rsidRDefault="00B965C1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B965C1" w:rsidRDefault="00B965C1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B965C1" w:rsidRDefault="00B965C1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B965C1" w:rsidRDefault="00B965C1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B965C1" w:rsidRDefault="00B965C1" w:rsidP="005A1DE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sectPr w:rsidR="00B965C1" w:rsidSect="007F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617"/>
    <w:multiLevelType w:val="hybridMultilevel"/>
    <w:tmpl w:val="6FE8B3D8"/>
    <w:lvl w:ilvl="0" w:tplc="B9D0F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8C0DD3"/>
    <w:multiLevelType w:val="hybridMultilevel"/>
    <w:tmpl w:val="BAFA9EA6"/>
    <w:lvl w:ilvl="0" w:tplc="B9D0F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DE8"/>
    <w:rsid w:val="000C1D7A"/>
    <w:rsid w:val="001A1B76"/>
    <w:rsid w:val="001B1B7E"/>
    <w:rsid w:val="00364698"/>
    <w:rsid w:val="003C4853"/>
    <w:rsid w:val="0044189D"/>
    <w:rsid w:val="00486E7C"/>
    <w:rsid w:val="004F7ED3"/>
    <w:rsid w:val="005A1DE8"/>
    <w:rsid w:val="006846CD"/>
    <w:rsid w:val="00784637"/>
    <w:rsid w:val="00793D0E"/>
    <w:rsid w:val="007F5BB0"/>
    <w:rsid w:val="00B965C1"/>
    <w:rsid w:val="00BB5CB7"/>
    <w:rsid w:val="00E6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F7E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96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6C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6C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DE8"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65C1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B965C1"/>
    <w:rPr>
      <w:color w:val="000000"/>
      <w:u w:val="single"/>
    </w:rPr>
  </w:style>
  <w:style w:type="paragraph" w:styleId="a5">
    <w:name w:val="Normal (Web)"/>
    <w:basedOn w:val="a"/>
    <w:uiPriority w:val="99"/>
    <w:semiHidden/>
    <w:unhideWhenUsed/>
    <w:rsid w:val="00B965C1"/>
    <w:pPr>
      <w:spacing w:after="240" w:line="240" w:lineRule="auto"/>
      <w:jc w:val="both"/>
    </w:pPr>
    <w:rPr>
      <w:rFonts w:ascii="Verdana" w:eastAsia="Times New Roman" w:hAnsi="Verdana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46C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846C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6">
    <w:name w:val="Emphasis"/>
    <w:basedOn w:val="a0"/>
    <w:uiPriority w:val="20"/>
    <w:qFormat/>
    <w:rsid w:val="006846C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F7ED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7">
    <w:name w:val="Strong"/>
    <w:basedOn w:val="a0"/>
    <w:uiPriority w:val="22"/>
    <w:qFormat/>
    <w:rsid w:val="0044189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846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8">
    <w:name w:val=" Знак"/>
    <w:basedOn w:val="a"/>
    <w:rsid w:val="003646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0040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110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4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300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9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9548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edmitrevskaya</dc:creator>
  <cp:keywords/>
  <dc:description/>
  <cp:lastModifiedBy>edmitrevskaya</cp:lastModifiedBy>
  <cp:revision>2</cp:revision>
  <cp:lastPrinted>2016-10-21T08:37:00Z</cp:lastPrinted>
  <dcterms:created xsi:type="dcterms:W3CDTF">2016-10-21T08:41:00Z</dcterms:created>
  <dcterms:modified xsi:type="dcterms:W3CDTF">2016-10-21T08:41:00Z</dcterms:modified>
</cp:coreProperties>
</file>