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16" w:rsidRDefault="00664A16" w:rsidP="00664A1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СОГЛАШЕНИЕ</w:t>
      </w:r>
    </w:p>
    <w:p w:rsidR="00664A16" w:rsidRDefault="00664A16" w:rsidP="00664A1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МЕЖДУ ФЕДЕРАЛЬНОЙ СЛУЖБОЙ ПО ГИДРОМЕТЕОРОЛОГИИ</w:t>
      </w:r>
    </w:p>
    <w:p w:rsidR="00664A16" w:rsidRDefault="00664A16" w:rsidP="00664A1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 МОНИТОРИНГУ ОКРУЖАЮЩЕЙ СРЕДЫ (РОССИЙСКАЯ ФЕДЕРАЦИЯ)</w:t>
      </w:r>
    </w:p>
    <w:p w:rsidR="00664A16" w:rsidRDefault="00664A16" w:rsidP="00664A1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 НАЦИОНАЛЬНЫМ ИНСТИТУТОМ МЕТЕОРОЛОГИИ И ГИДРОЛОГИИ</w:t>
      </w:r>
    </w:p>
    <w:p w:rsidR="00664A16" w:rsidRDefault="00664A16" w:rsidP="00664A1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БОЛГАРСКОЙ АКАДЕМИИ НАУК О НАУЧНО-ТЕХНИЧЕСКОМ</w:t>
      </w:r>
    </w:p>
    <w:p w:rsidR="00664A16" w:rsidRDefault="00664A16" w:rsidP="00664A1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СОТРУДНИЧЕСТВЕ В ОБЛАСТИ ГИДРОМЕТЕОРОЛОГИИ</w:t>
      </w:r>
    </w:p>
    <w:p w:rsidR="00664A16" w:rsidRDefault="00664A16" w:rsidP="00664A1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 МОНИТОРИНГА ОКРУЖАЮЩЕЙ СРЕДЫ</w:t>
      </w:r>
    </w:p>
    <w:p w:rsidR="00664A16" w:rsidRDefault="00664A16" w:rsidP="00664A16">
      <w:pPr>
        <w:pStyle w:val="ConsPlusNormal"/>
        <w:jc w:val="center"/>
        <w:rPr>
          <w:b/>
          <w:bCs/>
          <w:sz w:val="16"/>
          <w:szCs w:val="16"/>
        </w:rPr>
      </w:pPr>
    </w:p>
    <w:p w:rsidR="00664A16" w:rsidRDefault="00664A16" w:rsidP="00664A1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(София, 19 октября 2004 года)</w:t>
      </w:r>
    </w:p>
    <w:p w:rsidR="00664A16" w:rsidRDefault="00664A16" w:rsidP="00664A16">
      <w:pPr>
        <w:pStyle w:val="ConsPlusNormal"/>
        <w:jc w:val="center"/>
      </w:pPr>
    </w:p>
    <w:p w:rsidR="00664A16" w:rsidRDefault="00664A16" w:rsidP="00664A16">
      <w:pPr>
        <w:pStyle w:val="ConsPlusNormal"/>
        <w:ind w:firstLine="540"/>
        <w:jc w:val="both"/>
      </w:pPr>
      <w:r>
        <w:t>Федеральная служба по гидрометеорологии и мониторингу окружающей среды (Российская Федерация) и Национальный институт метеорологии и гидрологии Болгарской академии наук, далее именуемые Сторонами,</w:t>
      </w:r>
    </w:p>
    <w:p w:rsidR="00664A16" w:rsidRDefault="00664A16" w:rsidP="00664A16">
      <w:pPr>
        <w:pStyle w:val="ConsPlusNormal"/>
        <w:ind w:firstLine="540"/>
        <w:jc w:val="both"/>
      </w:pPr>
      <w:r>
        <w:t>признавая важность развития научно-технического сотрудничества в области гидрометеорологии и мониторинга окружающей среды в соответствии с принципами Всемирной метеорологической организации (далее - ВМО),</w:t>
      </w:r>
    </w:p>
    <w:p w:rsidR="00664A16" w:rsidRDefault="00664A16" w:rsidP="00664A16">
      <w:pPr>
        <w:pStyle w:val="ConsPlusNormal"/>
        <w:ind w:firstLine="540"/>
        <w:jc w:val="both"/>
      </w:pPr>
      <w:r>
        <w:t>желая способствовать установлению более тесного и долгосрочного сотрудничества между Сторонами в этой области и объединить свои усилия для решения задач, представляющих взаимный интерес,</w:t>
      </w:r>
    </w:p>
    <w:p w:rsidR="00664A16" w:rsidRDefault="00664A16" w:rsidP="00664A16">
      <w:pPr>
        <w:pStyle w:val="ConsPlusNormal"/>
        <w:ind w:firstLine="540"/>
        <w:jc w:val="both"/>
      </w:pPr>
      <w:r>
        <w:t>согласились о нижеследующем:</w:t>
      </w:r>
    </w:p>
    <w:p w:rsidR="00664A16" w:rsidRDefault="00664A16" w:rsidP="00664A16">
      <w:pPr>
        <w:pStyle w:val="ConsPlusNormal"/>
        <w:jc w:val="center"/>
      </w:pPr>
    </w:p>
    <w:p w:rsidR="00664A16" w:rsidRDefault="00664A16" w:rsidP="00664A16">
      <w:pPr>
        <w:pStyle w:val="ConsPlusNormal"/>
        <w:jc w:val="center"/>
        <w:outlineLvl w:val="0"/>
      </w:pPr>
      <w:r>
        <w:t>Статья 1</w:t>
      </w:r>
    </w:p>
    <w:p w:rsidR="00664A16" w:rsidRDefault="00664A16" w:rsidP="00664A16">
      <w:pPr>
        <w:pStyle w:val="ConsPlusNormal"/>
        <w:jc w:val="center"/>
      </w:pPr>
    </w:p>
    <w:p w:rsidR="00664A16" w:rsidRDefault="00664A16" w:rsidP="00664A16">
      <w:pPr>
        <w:pStyle w:val="ConsPlusNormal"/>
        <w:ind w:firstLine="540"/>
        <w:jc w:val="both"/>
      </w:pPr>
      <w:r>
        <w:t>Стороны осуществляют и развивают сотрудничество в области гидрометеорологии и мониторинга окружающей среды на основе равноправия, взаимности и обоюдной выгоды.</w:t>
      </w:r>
    </w:p>
    <w:p w:rsidR="00664A16" w:rsidRDefault="00664A16" w:rsidP="00664A16">
      <w:pPr>
        <w:pStyle w:val="ConsPlusNormal"/>
        <w:jc w:val="center"/>
      </w:pPr>
    </w:p>
    <w:p w:rsidR="00664A16" w:rsidRDefault="00664A16" w:rsidP="00664A16">
      <w:pPr>
        <w:pStyle w:val="ConsPlusNormal"/>
        <w:jc w:val="center"/>
        <w:outlineLvl w:val="0"/>
      </w:pPr>
      <w:bookmarkStart w:id="0" w:name="Par20"/>
      <w:bookmarkEnd w:id="0"/>
      <w:r>
        <w:t>Статья 2</w:t>
      </w:r>
    </w:p>
    <w:p w:rsidR="00664A16" w:rsidRDefault="00664A16" w:rsidP="00664A16">
      <w:pPr>
        <w:pStyle w:val="ConsPlusNormal"/>
        <w:jc w:val="center"/>
      </w:pPr>
    </w:p>
    <w:p w:rsidR="00664A16" w:rsidRDefault="00664A16" w:rsidP="00664A16">
      <w:pPr>
        <w:pStyle w:val="ConsPlusNormal"/>
        <w:ind w:firstLine="540"/>
        <w:jc w:val="both"/>
      </w:pPr>
      <w:r>
        <w:t>В ходе сотрудничества Стороны обеспечивают организацию и координацию работ по следующим основным направлениям:</w:t>
      </w:r>
    </w:p>
    <w:p w:rsidR="00664A16" w:rsidRDefault="00664A16" w:rsidP="00664A16">
      <w:pPr>
        <w:pStyle w:val="ConsPlusNormal"/>
        <w:ind w:firstLine="540"/>
        <w:jc w:val="both"/>
      </w:pPr>
      <w:r>
        <w:t>а) численный прогноз погоды и усвоение данных;</w:t>
      </w:r>
    </w:p>
    <w:p w:rsidR="00664A16" w:rsidRDefault="00664A16" w:rsidP="00664A16">
      <w:pPr>
        <w:pStyle w:val="ConsPlusNormal"/>
        <w:ind w:firstLine="540"/>
        <w:jc w:val="both"/>
      </w:pPr>
      <w:r>
        <w:t>б) гидрология;</w:t>
      </w:r>
    </w:p>
    <w:p w:rsidR="00664A16" w:rsidRDefault="00664A16" w:rsidP="00664A16">
      <w:pPr>
        <w:pStyle w:val="ConsPlusNormal"/>
        <w:ind w:firstLine="540"/>
        <w:jc w:val="both"/>
      </w:pPr>
      <w:r>
        <w:t>в) морская метеорология;</w:t>
      </w:r>
    </w:p>
    <w:p w:rsidR="00664A16" w:rsidRDefault="00664A16" w:rsidP="00664A16">
      <w:pPr>
        <w:pStyle w:val="ConsPlusNormal"/>
        <w:ind w:firstLine="540"/>
        <w:jc w:val="both"/>
      </w:pPr>
      <w:r>
        <w:t>г) агрометеорология;</w:t>
      </w:r>
    </w:p>
    <w:p w:rsidR="00664A16" w:rsidRDefault="00664A16" w:rsidP="00664A16">
      <w:pPr>
        <w:pStyle w:val="ConsPlusNormal"/>
        <w:ind w:firstLine="540"/>
        <w:jc w:val="both"/>
      </w:pPr>
      <w:r>
        <w:t>д) оценка климатических ресурсов;</w:t>
      </w:r>
    </w:p>
    <w:p w:rsidR="00664A16" w:rsidRDefault="00664A16" w:rsidP="00664A16">
      <w:pPr>
        <w:pStyle w:val="ConsPlusNormal"/>
        <w:ind w:firstLine="540"/>
        <w:jc w:val="both"/>
      </w:pPr>
      <w:r>
        <w:t>е) исследования в области физики облаков и активных воздействий на гидрометеорологические процессы;</w:t>
      </w:r>
    </w:p>
    <w:p w:rsidR="00664A16" w:rsidRDefault="00664A16" w:rsidP="00664A16">
      <w:pPr>
        <w:pStyle w:val="ConsPlusNormal"/>
        <w:ind w:firstLine="540"/>
        <w:jc w:val="both"/>
      </w:pPr>
      <w:r>
        <w:t>ж) радиолокационная метеорология;</w:t>
      </w:r>
    </w:p>
    <w:p w:rsidR="00664A16" w:rsidRDefault="00664A16" w:rsidP="00664A16">
      <w:pPr>
        <w:pStyle w:val="ConsPlusNormal"/>
        <w:ind w:firstLine="540"/>
        <w:jc w:val="both"/>
      </w:pPr>
      <w:r>
        <w:t>з) вопросы ведения фонда данных;</w:t>
      </w:r>
    </w:p>
    <w:p w:rsidR="00664A16" w:rsidRDefault="00664A16" w:rsidP="00664A16">
      <w:pPr>
        <w:pStyle w:val="ConsPlusNormal"/>
        <w:ind w:firstLine="540"/>
        <w:jc w:val="both"/>
      </w:pPr>
      <w:r>
        <w:t>и) мониторинг загрязнения окружающей среды, включая радиоактивное загрязнение;</w:t>
      </w:r>
    </w:p>
    <w:p w:rsidR="00664A16" w:rsidRDefault="00664A16" w:rsidP="00664A16">
      <w:pPr>
        <w:pStyle w:val="ConsPlusNormal"/>
        <w:ind w:firstLine="540"/>
        <w:jc w:val="both"/>
      </w:pPr>
      <w:r>
        <w:t>к) вопросы гидрометеорологических приборов и оборудования и метрологического обеспечения измерений;</w:t>
      </w:r>
    </w:p>
    <w:p w:rsidR="00664A16" w:rsidRDefault="00664A16" w:rsidP="00664A16">
      <w:pPr>
        <w:pStyle w:val="ConsPlusNormal"/>
        <w:ind w:firstLine="540"/>
        <w:jc w:val="both"/>
      </w:pPr>
      <w:r>
        <w:t>л) специализированное гидрометеорологическое обслуживание потребителей на территории России и Болгарии;</w:t>
      </w:r>
    </w:p>
    <w:p w:rsidR="00664A16" w:rsidRDefault="00664A16" w:rsidP="00664A16">
      <w:pPr>
        <w:pStyle w:val="ConsPlusNormal"/>
        <w:ind w:firstLine="540"/>
        <w:jc w:val="both"/>
      </w:pPr>
      <w:r>
        <w:t>м) вопросы подготовки кадров;</w:t>
      </w:r>
    </w:p>
    <w:p w:rsidR="00664A16" w:rsidRDefault="00664A16" w:rsidP="00664A16">
      <w:pPr>
        <w:pStyle w:val="ConsPlusNormal"/>
        <w:ind w:firstLine="540"/>
        <w:jc w:val="both"/>
      </w:pPr>
      <w:r>
        <w:t>н) сотрудничество и координация деятельности Сторон на региональном и международном уровнях, особенно в рамках ВМО и Регионального комитета по Черному морю Межправительственной океанографической комиссии ЮНЕСКО;</w:t>
      </w:r>
    </w:p>
    <w:p w:rsidR="00664A16" w:rsidRDefault="00664A16" w:rsidP="00664A16">
      <w:pPr>
        <w:pStyle w:val="ConsPlusNormal"/>
        <w:ind w:firstLine="540"/>
        <w:jc w:val="both"/>
      </w:pPr>
      <w:r>
        <w:t>о) другие области сотрудничества, которые признаются Сторонами целесообразными для дальнейшего развития научно-технического сотрудничества.</w:t>
      </w:r>
    </w:p>
    <w:p w:rsidR="00664A16" w:rsidRDefault="00664A16" w:rsidP="00664A16">
      <w:pPr>
        <w:pStyle w:val="ConsPlusNormal"/>
        <w:jc w:val="center"/>
      </w:pPr>
    </w:p>
    <w:p w:rsidR="00664A16" w:rsidRDefault="00664A16" w:rsidP="00664A16">
      <w:pPr>
        <w:pStyle w:val="ConsPlusNormal"/>
        <w:jc w:val="center"/>
        <w:outlineLvl w:val="0"/>
      </w:pPr>
      <w:r>
        <w:t>Статья 3</w:t>
      </w:r>
    </w:p>
    <w:p w:rsidR="00664A16" w:rsidRDefault="00664A16" w:rsidP="00664A16">
      <w:pPr>
        <w:pStyle w:val="ConsPlusNormal"/>
        <w:jc w:val="center"/>
      </w:pPr>
    </w:p>
    <w:p w:rsidR="00664A16" w:rsidRDefault="00664A16" w:rsidP="00664A16">
      <w:pPr>
        <w:pStyle w:val="ConsPlusNormal"/>
        <w:ind w:firstLine="540"/>
        <w:jc w:val="both"/>
      </w:pPr>
      <w:r>
        <w:t>Стороны в рамках своей компетенции осуществляют сотрудничество в следующих формах:</w:t>
      </w:r>
    </w:p>
    <w:p w:rsidR="00664A16" w:rsidRDefault="00664A16" w:rsidP="00664A16">
      <w:pPr>
        <w:pStyle w:val="ConsPlusNormal"/>
        <w:ind w:firstLine="540"/>
        <w:jc w:val="both"/>
      </w:pPr>
      <w:r>
        <w:t xml:space="preserve">а) проведение консультаций, совместных работ и мероприятий по направлениям, указанным в </w:t>
      </w:r>
      <w:hyperlink r:id="rId5" w:anchor="Par20" w:tooltip="Ссылка на текущий документ" w:history="1">
        <w:r>
          <w:rPr>
            <w:rStyle w:val="a3"/>
            <w:u w:val="none"/>
          </w:rPr>
          <w:t>статье 2</w:t>
        </w:r>
      </w:hyperlink>
      <w:r>
        <w:t xml:space="preserve"> настоящего Соглашения, на основе договоренностей между Сторонами, в частности, осуществление совместных проектов на основе контрактов;</w:t>
      </w:r>
    </w:p>
    <w:p w:rsidR="00664A16" w:rsidRDefault="00664A16" w:rsidP="00664A16">
      <w:pPr>
        <w:pStyle w:val="ConsPlusNormal"/>
        <w:ind w:firstLine="540"/>
        <w:jc w:val="both"/>
      </w:pPr>
      <w:r>
        <w:t>б) организация двусторонних конференций, симпозиумов, семинаров, совещаний, учебных курсов и курсов повышения квалификации;</w:t>
      </w:r>
    </w:p>
    <w:p w:rsidR="00664A16" w:rsidRDefault="00664A16" w:rsidP="00664A16">
      <w:pPr>
        <w:pStyle w:val="ConsPlusNormal"/>
        <w:ind w:firstLine="540"/>
        <w:jc w:val="both"/>
      </w:pPr>
      <w:r>
        <w:t>в) обмен научно-технической информацией и документацией, а также результатами исследований в области гидрометеорологии, мониторинга состояния окружающей среды и исследования климата;</w:t>
      </w:r>
    </w:p>
    <w:p w:rsidR="00664A16" w:rsidRDefault="00664A16" w:rsidP="00664A16">
      <w:pPr>
        <w:pStyle w:val="ConsPlusNormal"/>
        <w:ind w:firstLine="540"/>
        <w:jc w:val="both"/>
      </w:pPr>
      <w:r>
        <w:t xml:space="preserve">г) изучение и реализация возможностей расширения совместных направлений исследований посредством Программы Международной ассоциации по содействию сотрудничеству с учеными из новых независимых государств бывшего Советского Союза (ИНТАС), 6-й Рамочной программы </w:t>
      </w:r>
      <w:r>
        <w:lastRenderedPageBreak/>
        <w:t>Европейского Союза и других программ, имеющих отношение к гидрометеорологии и мониторингу окружающей среды;</w:t>
      </w:r>
    </w:p>
    <w:p w:rsidR="00664A16" w:rsidRDefault="00664A16" w:rsidP="00664A16">
      <w:pPr>
        <w:pStyle w:val="ConsPlusNormal"/>
        <w:ind w:firstLine="540"/>
        <w:jc w:val="both"/>
      </w:pPr>
      <w:r>
        <w:t>д) другие формы сотрудничества, которые могут быть согласованы в ходе реализации настоящего Соглашения.</w:t>
      </w:r>
    </w:p>
    <w:p w:rsidR="00664A16" w:rsidRDefault="00664A16" w:rsidP="00664A16">
      <w:pPr>
        <w:pStyle w:val="ConsPlusNormal"/>
        <w:jc w:val="center"/>
      </w:pPr>
    </w:p>
    <w:p w:rsidR="00664A16" w:rsidRDefault="00664A16" w:rsidP="00664A16">
      <w:pPr>
        <w:pStyle w:val="ConsPlusNormal"/>
        <w:jc w:val="center"/>
        <w:outlineLvl w:val="0"/>
      </w:pPr>
      <w:r>
        <w:t>Статья 4</w:t>
      </w:r>
    </w:p>
    <w:p w:rsidR="00664A16" w:rsidRDefault="00664A16" w:rsidP="00664A16">
      <w:pPr>
        <w:pStyle w:val="ConsPlusNormal"/>
        <w:jc w:val="center"/>
      </w:pPr>
    </w:p>
    <w:p w:rsidR="00664A16" w:rsidRDefault="00664A16" w:rsidP="00664A16">
      <w:pPr>
        <w:pStyle w:val="ConsPlusNormal"/>
        <w:ind w:firstLine="540"/>
        <w:jc w:val="both"/>
      </w:pPr>
      <w:r>
        <w:t>В любых случаях использования материалов или обмена ими в рамках настоящего Соглашения соблюдаются права интеллектуальной собственности по отношению к этому материалу в соответствии с законами, правилами и практикой, действующими в государстве каждой из Сторон.</w:t>
      </w:r>
    </w:p>
    <w:p w:rsidR="00664A16" w:rsidRDefault="00664A16" w:rsidP="00664A16">
      <w:pPr>
        <w:pStyle w:val="ConsPlusNormal"/>
        <w:jc w:val="center"/>
      </w:pPr>
    </w:p>
    <w:p w:rsidR="00664A16" w:rsidRDefault="00664A16" w:rsidP="00664A16">
      <w:pPr>
        <w:pStyle w:val="ConsPlusNormal"/>
        <w:jc w:val="center"/>
        <w:outlineLvl w:val="0"/>
      </w:pPr>
      <w:r>
        <w:t>Статья 5</w:t>
      </w:r>
    </w:p>
    <w:p w:rsidR="00664A16" w:rsidRDefault="00664A16" w:rsidP="00664A16">
      <w:pPr>
        <w:pStyle w:val="ConsPlusNormal"/>
        <w:jc w:val="center"/>
      </w:pPr>
    </w:p>
    <w:p w:rsidR="00664A16" w:rsidRDefault="00664A16" w:rsidP="00664A16">
      <w:pPr>
        <w:pStyle w:val="ConsPlusNormal"/>
        <w:ind w:firstLine="540"/>
        <w:jc w:val="both"/>
      </w:pPr>
      <w:r>
        <w:t>Сотрудничество в рамках настоящего Соглашения осуществляется в соответствии с действующими законами, правилами и процедурами обеих стран и в соответствии с финансовыми и материальными возможностями каждой из Сторон.</w:t>
      </w:r>
    </w:p>
    <w:p w:rsidR="00664A16" w:rsidRDefault="00664A16" w:rsidP="00664A16">
      <w:pPr>
        <w:pStyle w:val="ConsPlusNormal"/>
        <w:jc w:val="center"/>
      </w:pPr>
    </w:p>
    <w:p w:rsidR="00664A16" w:rsidRDefault="00664A16" w:rsidP="00664A16">
      <w:pPr>
        <w:pStyle w:val="ConsPlusNormal"/>
        <w:jc w:val="center"/>
        <w:outlineLvl w:val="0"/>
      </w:pPr>
      <w:r>
        <w:t>Статья 6</w:t>
      </w:r>
    </w:p>
    <w:p w:rsidR="00664A16" w:rsidRDefault="00664A16" w:rsidP="00664A16">
      <w:pPr>
        <w:pStyle w:val="ConsPlusNormal"/>
        <w:jc w:val="center"/>
      </w:pPr>
    </w:p>
    <w:p w:rsidR="00664A16" w:rsidRDefault="00664A16" w:rsidP="00664A16">
      <w:pPr>
        <w:pStyle w:val="ConsPlusNormal"/>
        <w:ind w:firstLine="540"/>
        <w:jc w:val="both"/>
      </w:pPr>
      <w:r>
        <w:t>По согласованию между Сторонами информация, получаемая в результате совместных исследований, выполняемых в рамках настоящего Соглашения, может передаваться международным организациям или третьим сторонам.</w:t>
      </w:r>
    </w:p>
    <w:p w:rsidR="00664A16" w:rsidRDefault="00664A16" w:rsidP="00664A16">
      <w:pPr>
        <w:pStyle w:val="ConsPlusNormal"/>
        <w:jc w:val="center"/>
      </w:pPr>
    </w:p>
    <w:p w:rsidR="00664A16" w:rsidRDefault="00664A16" w:rsidP="00664A16">
      <w:pPr>
        <w:pStyle w:val="ConsPlusNormal"/>
        <w:jc w:val="center"/>
        <w:outlineLvl w:val="0"/>
      </w:pPr>
      <w:r>
        <w:t>Статья 7</w:t>
      </w:r>
    </w:p>
    <w:p w:rsidR="00664A16" w:rsidRDefault="00664A16" w:rsidP="00664A16">
      <w:pPr>
        <w:pStyle w:val="ConsPlusNormal"/>
        <w:jc w:val="center"/>
      </w:pPr>
    </w:p>
    <w:p w:rsidR="00664A16" w:rsidRDefault="00664A16" w:rsidP="00664A16">
      <w:pPr>
        <w:pStyle w:val="ConsPlusNormal"/>
        <w:ind w:firstLine="540"/>
        <w:jc w:val="both"/>
      </w:pPr>
      <w:r>
        <w:t>Стороны регулярно проводят официальные встречи.</w:t>
      </w:r>
    </w:p>
    <w:p w:rsidR="00664A16" w:rsidRDefault="00664A16" w:rsidP="00664A16">
      <w:pPr>
        <w:pStyle w:val="ConsPlusNormal"/>
        <w:ind w:firstLine="540"/>
        <w:jc w:val="both"/>
      </w:pPr>
      <w:r>
        <w:t>На этих встречах Стороны:</w:t>
      </w:r>
    </w:p>
    <w:p w:rsidR="00664A16" w:rsidRDefault="00664A16" w:rsidP="00664A16">
      <w:pPr>
        <w:pStyle w:val="ConsPlusNormal"/>
        <w:ind w:firstLine="540"/>
        <w:jc w:val="both"/>
      </w:pPr>
      <w:r>
        <w:t>- рассматривают и утверждают программы и планы сотрудничества, включая проведение совместных совещаний и других мероприятий;</w:t>
      </w:r>
    </w:p>
    <w:p w:rsidR="00664A16" w:rsidRDefault="00664A16" w:rsidP="00664A16">
      <w:pPr>
        <w:pStyle w:val="ConsPlusNormal"/>
        <w:ind w:firstLine="540"/>
        <w:jc w:val="both"/>
      </w:pPr>
      <w:r>
        <w:t>- определяют соответствующие организации, ответственные за выполнение совместных проектов;</w:t>
      </w:r>
    </w:p>
    <w:p w:rsidR="00664A16" w:rsidRDefault="00664A16" w:rsidP="00664A16">
      <w:pPr>
        <w:pStyle w:val="ConsPlusNormal"/>
        <w:ind w:firstLine="540"/>
        <w:jc w:val="both"/>
      </w:pPr>
      <w:r>
        <w:t>- определяют наиболее эффективные формы сотрудничества для решения конкретных задач и при необходимости создают с этой целью специальные (временные) рабочие группы и группы экспертов;</w:t>
      </w:r>
    </w:p>
    <w:p w:rsidR="00664A16" w:rsidRDefault="00664A16" w:rsidP="00664A16">
      <w:pPr>
        <w:pStyle w:val="ConsPlusNormal"/>
        <w:ind w:firstLine="540"/>
        <w:jc w:val="both"/>
      </w:pPr>
      <w:r>
        <w:t>- оценивают достигнутый прогресс в области сотрудничества;</w:t>
      </w:r>
    </w:p>
    <w:p w:rsidR="00664A16" w:rsidRDefault="00664A16" w:rsidP="00664A16">
      <w:pPr>
        <w:pStyle w:val="ConsPlusNormal"/>
        <w:ind w:firstLine="540"/>
        <w:jc w:val="both"/>
      </w:pPr>
      <w:r>
        <w:t>- готовят конкретные предложения по внедрению результатов совместной деятельности.</w:t>
      </w:r>
    </w:p>
    <w:p w:rsidR="00664A16" w:rsidRDefault="00664A16" w:rsidP="00664A16">
      <w:pPr>
        <w:pStyle w:val="ConsPlusNormal"/>
        <w:ind w:firstLine="540"/>
        <w:jc w:val="both"/>
      </w:pPr>
      <w:r>
        <w:t>Стороны проводят встречи один раз в два года поочередно в России и Болгарии. Место и срок их проведения устанавливаются по согласованию Сторон. Расходы по организации заседания и приему делегации командирующей Стороны несет принимающая Сторона.</w:t>
      </w:r>
    </w:p>
    <w:p w:rsidR="00664A16" w:rsidRDefault="00664A16" w:rsidP="00664A16">
      <w:pPr>
        <w:pStyle w:val="ConsPlusNormal"/>
        <w:jc w:val="center"/>
      </w:pPr>
    </w:p>
    <w:p w:rsidR="00664A16" w:rsidRDefault="00664A16" w:rsidP="00664A16">
      <w:pPr>
        <w:pStyle w:val="ConsPlusNormal"/>
        <w:jc w:val="center"/>
        <w:outlineLvl w:val="0"/>
      </w:pPr>
      <w:r>
        <w:t>Статья 8</w:t>
      </w:r>
    </w:p>
    <w:p w:rsidR="00664A16" w:rsidRDefault="00664A16" w:rsidP="00664A16">
      <w:pPr>
        <w:pStyle w:val="ConsPlusNormal"/>
        <w:jc w:val="center"/>
      </w:pPr>
    </w:p>
    <w:p w:rsidR="00664A16" w:rsidRDefault="00664A16" w:rsidP="00664A16">
      <w:pPr>
        <w:pStyle w:val="ConsPlusNormal"/>
        <w:ind w:firstLine="540"/>
        <w:jc w:val="both"/>
      </w:pPr>
      <w:r>
        <w:t>При командировании экспертов и других лиц на официальные встречи и в рамках согласованных программ сотрудничества путевые расходы несет командирующая Сторона. Принимающая Сторона несет расходы, связанные с поездками в целях осуществления совместных мероприятий в пределах территории государства принимающей Стороны. Пребывание же делегации командирующей Стороны оформляется на условиях безвалютного эквивалентного обмена.</w:t>
      </w:r>
    </w:p>
    <w:p w:rsidR="00664A16" w:rsidRDefault="00664A16" w:rsidP="00664A16">
      <w:pPr>
        <w:pStyle w:val="ConsPlusNormal"/>
        <w:jc w:val="center"/>
      </w:pPr>
    </w:p>
    <w:p w:rsidR="00664A16" w:rsidRDefault="00664A16" w:rsidP="00664A16">
      <w:pPr>
        <w:pStyle w:val="ConsPlusNormal"/>
        <w:jc w:val="center"/>
        <w:outlineLvl w:val="0"/>
      </w:pPr>
      <w:r>
        <w:t>Статья 9</w:t>
      </w:r>
    </w:p>
    <w:p w:rsidR="00664A16" w:rsidRDefault="00664A16" w:rsidP="00664A16">
      <w:pPr>
        <w:pStyle w:val="ConsPlusNormal"/>
        <w:jc w:val="center"/>
      </w:pPr>
    </w:p>
    <w:p w:rsidR="00664A16" w:rsidRDefault="00664A16" w:rsidP="00664A16">
      <w:pPr>
        <w:pStyle w:val="ConsPlusNormal"/>
        <w:ind w:firstLine="540"/>
        <w:jc w:val="both"/>
      </w:pPr>
      <w:r>
        <w:t>Условия, формы и порядок финансирования проводимых совместных работ определяются по согласованию между Сторонами.</w:t>
      </w:r>
    </w:p>
    <w:p w:rsidR="00664A16" w:rsidRDefault="00664A16" w:rsidP="00664A16">
      <w:pPr>
        <w:pStyle w:val="ConsPlusNormal"/>
        <w:ind w:firstLine="540"/>
        <w:jc w:val="both"/>
      </w:pPr>
      <w:r>
        <w:t>При проведении работ в соответствии с настоящим Соглашением на основе контрактов условия финансирования, порядок производства расчетов, материальная ответственность за невыполнение обязательств, а также условия командирования специалистов определяются этими контрактами.</w:t>
      </w:r>
    </w:p>
    <w:p w:rsidR="00664A16" w:rsidRDefault="00664A16" w:rsidP="00664A16">
      <w:pPr>
        <w:pStyle w:val="ConsPlusNormal"/>
        <w:jc w:val="center"/>
      </w:pPr>
    </w:p>
    <w:p w:rsidR="00664A16" w:rsidRDefault="00664A16" w:rsidP="00664A16">
      <w:pPr>
        <w:pStyle w:val="ConsPlusNormal"/>
        <w:jc w:val="center"/>
        <w:outlineLvl w:val="0"/>
      </w:pPr>
      <w:r>
        <w:t>Статья 10</w:t>
      </w:r>
    </w:p>
    <w:p w:rsidR="00664A16" w:rsidRDefault="00664A16" w:rsidP="00664A16">
      <w:pPr>
        <w:pStyle w:val="ConsPlusNormal"/>
        <w:jc w:val="center"/>
      </w:pPr>
    </w:p>
    <w:p w:rsidR="00664A16" w:rsidRDefault="00664A16" w:rsidP="00664A16">
      <w:pPr>
        <w:pStyle w:val="ConsPlusNormal"/>
        <w:ind w:firstLine="540"/>
        <w:jc w:val="both"/>
      </w:pPr>
      <w:r>
        <w:t>При взаимных командированиях экспертов и других лиц каждой из Сторон необходимо наличие медицинской страховки.</w:t>
      </w:r>
    </w:p>
    <w:p w:rsidR="00664A16" w:rsidRDefault="00664A16" w:rsidP="00664A16">
      <w:pPr>
        <w:pStyle w:val="ConsPlusNormal"/>
        <w:jc w:val="center"/>
      </w:pPr>
    </w:p>
    <w:p w:rsidR="00664A16" w:rsidRDefault="00664A16" w:rsidP="00664A16">
      <w:pPr>
        <w:pStyle w:val="ConsPlusNormal"/>
        <w:jc w:val="center"/>
        <w:outlineLvl w:val="0"/>
      </w:pPr>
      <w:r>
        <w:t>Статья 11</w:t>
      </w:r>
    </w:p>
    <w:p w:rsidR="00664A16" w:rsidRDefault="00664A16" w:rsidP="00664A16">
      <w:pPr>
        <w:pStyle w:val="ConsPlusNormal"/>
        <w:jc w:val="center"/>
      </w:pPr>
    </w:p>
    <w:p w:rsidR="00664A16" w:rsidRDefault="00664A16" w:rsidP="00664A16">
      <w:pPr>
        <w:pStyle w:val="ConsPlusNormal"/>
        <w:ind w:firstLine="540"/>
        <w:jc w:val="both"/>
      </w:pPr>
      <w:r>
        <w:t>Споры, возникающие между Сторонами и касающиеся прав и обязательств по настоящему Соглашению, разрешаются путем переговоров между Сторонами или с помощью других процедур, согласованных между Сторонами.</w:t>
      </w:r>
    </w:p>
    <w:p w:rsidR="00664A16" w:rsidRDefault="00664A16" w:rsidP="00664A16">
      <w:pPr>
        <w:pStyle w:val="ConsPlusNormal"/>
        <w:jc w:val="center"/>
      </w:pPr>
    </w:p>
    <w:p w:rsidR="00664A16" w:rsidRDefault="00664A16" w:rsidP="00664A16">
      <w:pPr>
        <w:pStyle w:val="ConsPlusNormal"/>
        <w:jc w:val="center"/>
        <w:outlineLvl w:val="0"/>
      </w:pPr>
      <w:r>
        <w:t>Статья 12</w:t>
      </w:r>
    </w:p>
    <w:p w:rsidR="00664A16" w:rsidRDefault="00664A16" w:rsidP="00664A16">
      <w:pPr>
        <w:pStyle w:val="ConsPlusNormal"/>
        <w:jc w:val="center"/>
      </w:pPr>
    </w:p>
    <w:p w:rsidR="00664A16" w:rsidRDefault="00664A16" w:rsidP="00664A16">
      <w:pPr>
        <w:pStyle w:val="ConsPlusNormal"/>
        <w:ind w:firstLine="540"/>
        <w:jc w:val="both"/>
      </w:pPr>
      <w:r>
        <w:t>По взаимной договоренности Сторон в настоящее Соглашение могут вноситься изменения и дополнения.</w:t>
      </w:r>
    </w:p>
    <w:p w:rsidR="00664A16" w:rsidRDefault="00664A16" w:rsidP="00664A16">
      <w:pPr>
        <w:pStyle w:val="ConsPlusNormal"/>
        <w:jc w:val="center"/>
      </w:pPr>
    </w:p>
    <w:p w:rsidR="00664A16" w:rsidRDefault="00664A16" w:rsidP="00664A16">
      <w:pPr>
        <w:pStyle w:val="ConsPlusNormal"/>
        <w:jc w:val="center"/>
        <w:outlineLvl w:val="0"/>
      </w:pPr>
      <w:r>
        <w:t>Статья 13</w:t>
      </w:r>
    </w:p>
    <w:p w:rsidR="00664A16" w:rsidRDefault="00664A16" w:rsidP="00664A16">
      <w:pPr>
        <w:pStyle w:val="ConsPlusNormal"/>
        <w:jc w:val="center"/>
      </w:pPr>
    </w:p>
    <w:p w:rsidR="00664A16" w:rsidRDefault="00664A16" w:rsidP="00664A16">
      <w:pPr>
        <w:pStyle w:val="ConsPlusNormal"/>
        <w:ind w:firstLine="540"/>
        <w:jc w:val="both"/>
      </w:pPr>
      <w:r>
        <w:t>Настоящее Соглашение вступает в силу в день его подписания. Настоящее Соглашение заключается сроком на пять лет. В дальнейшем действие настоящего Соглашения автоматически продлевается на последующие пятилетние периоды, если ни одна из Сторон не уведомит в письменной форме другую Сторону не менее чем за шесть месяцев до истечения очередного периода о своем намерении прекратить действие настоящего Соглашения.</w:t>
      </w:r>
    </w:p>
    <w:p w:rsidR="00664A16" w:rsidRDefault="00664A16" w:rsidP="00664A16">
      <w:pPr>
        <w:pStyle w:val="ConsPlusNormal"/>
        <w:ind w:firstLine="540"/>
        <w:jc w:val="both"/>
      </w:pPr>
      <w:r>
        <w:t>Прекращение действия настоящего Соглашения не затрагивает выполнения любых мероприятий или программ, начатых в соответствии с настоящим Соглашением в период его действия и не завершенных к дате прекращения его действия.</w:t>
      </w:r>
    </w:p>
    <w:p w:rsidR="00664A16" w:rsidRDefault="00664A16" w:rsidP="00664A16">
      <w:pPr>
        <w:pStyle w:val="ConsPlusNormal"/>
        <w:ind w:firstLine="540"/>
        <w:jc w:val="both"/>
      </w:pPr>
    </w:p>
    <w:p w:rsidR="00664A16" w:rsidRDefault="00664A16" w:rsidP="00664A16">
      <w:pPr>
        <w:pStyle w:val="ConsPlusNormal"/>
        <w:ind w:firstLine="540"/>
        <w:jc w:val="both"/>
      </w:pPr>
      <w:r>
        <w:t>Совершено в г. Софии 19 октября 2004 года в двух экземплярах, каждый на русском и болгарском языках, причем оба текста имеют одинаковую силу.</w:t>
      </w:r>
    </w:p>
    <w:p w:rsidR="0032091A" w:rsidRDefault="00664A16">
      <w:bookmarkStart w:id="1" w:name="_GoBack"/>
      <w:bookmarkEnd w:id="1"/>
    </w:p>
    <w:sectPr w:rsidR="00320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CA"/>
    <w:rsid w:val="00664A16"/>
    <w:rsid w:val="00950ACA"/>
    <w:rsid w:val="00B1256D"/>
    <w:rsid w:val="00BC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64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64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smelova\Desktop\&#1089;&#1086;&#1075;&#1083;&#1072;&#1096;&#1077;&#1085;&#1080;&#1103;\INT28232_0_20130408_131340_51315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Smelova</dc:creator>
  <cp:keywords/>
  <dc:description/>
  <cp:lastModifiedBy>Anna Smelova</cp:lastModifiedBy>
  <cp:revision>2</cp:revision>
  <dcterms:created xsi:type="dcterms:W3CDTF">2013-05-13T12:53:00Z</dcterms:created>
  <dcterms:modified xsi:type="dcterms:W3CDTF">2013-05-13T12:53:00Z</dcterms:modified>
</cp:coreProperties>
</file>