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71" w:rsidRPr="00F93D4B" w:rsidRDefault="00163B71" w:rsidP="00163B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163B71" w:rsidRPr="00F93D4B" w:rsidRDefault="00163B71" w:rsidP="00163B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 xml:space="preserve">30 </w:t>
      </w:r>
      <w:r w:rsidRPr="00F93D4B">
        <w:rPr>
          <w:rFonts w:ascii="Arial" w:hAnsi="Arial" w:cs="Arial"/>
          <w:sz w:val="24"/>
          <w:szCs w:val="24"/>
        </w:rPr>
        <w:t xml:space="preserve">апреля </w:t>
      </w:r>
      <w:r>
        <w:rPr>
          <w:rFonts w:ascii="Arial" w:hAnsi="Arial" w:cs="Arial"/>
          <w:sz w:val="24"/>
          <w:szCs w:val="24"/>
        </w:rPr>
        <w:t xml:space="preserve">по 8 мая </w:t>
      </w:r>
      <w:r w:rsidRPr="00F93D4B">
        <w:rPr>
          <w:rFonts w:ascii="Arial" w:hAnsi="Arial" w:cs="Arial"/>
          <w:sz w:val="24"/>
          <w:szCs w:val="24"/>
        </w:rPr>
        <w:t>2019 года</w:t>
      </w:r>
    </w:p>
    <w:p w:rsidR="00163B71" w:rsidRPr="00F93D4B" w:rsidRDefault="00163B71" w:rsidP="00163B7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82ABB" w:rsidRDefault="00163B71" w:rsidP="00163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2ABB">
        <w:rPr>
          <w:rFonts w:ascii="Arial" w:hAnsi="Arial" w:cs="Arial"/>
          <w:sz w:val="24"/>
          <w:szCs w:val="24"/>
        </w:rPr>
        <w:t>1. 30 апреля в муниципальном образовании город-курорт Пятиго</w:t>
      </w:r>
      <w:proofErr w:type="gramStart"/>
      <w:r w:rsidR="00782ABB">
        <w:rPr>
          <w:rFonts w:ascii="Arial" w:hAnsi="Arial" w:cs="Arial"/>
          <w:sz w:val="24"/>
          <w:szCs w:val="24"/>
        </w:rPr>
        <w:t>рск Ст</w:t>
      </w:r>
      <w:proofErr w:type="gramEnd"/>
      <w:r w:rsidR="00782ABB">
        <w:rPr>
          <w:rFonts w:ascii="Arial" w:hAnsi="Arial" w:cs="Arial"/>
          <w:sz w:val="24"/>
          <w:szCs w:val="24"/>
        </w:rPr>
        <w:t xml:space="preserve">авропольского края произошел крупный пожар на территории рынка, расположенного в </w:t>
      </w:r>
      <w:proofErr w:type="spellStart"/>
      <w:r w:rsidR="00782ABB">
        <w:rPr>
          <w:rFonts w:ascii="Arial" w:hAnsi="Arial" w:cs="Arial"/>
          <w:sz w:val="24"/>
          <w:szCs w:val="24"/>
        </w:rPr>
        <w:t>пгт</w:t>
      </w:r>
      <w:proofErr w:type="spellEnd"/>
      <w:r w:rsidR="00782ABB">
        <w:rPr>
          <w:rFonts w:ascii="Arial" w:hAnsi="Arial" w:cs="Arial"/>
          <w:sz w:val="24"/>
          <w:szCs w:val="24"/>
        </w:rPr>
        <w:t xml:space="preserve"> Горячеводский. Специалистами Ставропольского ЦГМС – филиала ФГБУ «</w:t>
      </w:r>
      <w:proofErr w:type="gramStart"/>
      <w:r w:rsidR="00782ABB">
        <w:rPr>
          <w:rFonts w:ascii="Arial" w:hAnsi="Arial" w:cs="Arial"/>
          <w:sz w:val="24"/>
          <w:szCs w:val="24"/>
        </w:rPr>
        <w:t>Северо-Кавказское</w:t>
      </w:r>
      <w:proofErr w:type="gramEnd"/>
      <w:r w:rsidR="00782ABB">
        <w:rPr>
          <w:rFonts w:ascii="Arial" w:hAnsi="Arial" w:cs="Arial"/>
          <w:sz w:val="24"/>
          <w:szCs w:val="24"/>
        </w:rPr>
        <w:t xml:space="preserve"> УГМС» Росгидромета был проведен анализ проб воздуха, отобранных в 200 м к западу от источника возгорания. По данным анализа, содержание </w:t>
      </w:r>
      <w:r w:rsidR="000C0B53">
        <w:rPr>
          <w:rFonts w:ascii="Arial" w:hAnsi="Arial" w:cs="Arial"/>
          <w:sz w:val="24"/>
          <w:szCs w:val="24"/>
        </w:rPr>
        <w:t xml:space="preserve">в воздухе </w:t>
      </w:r>
      <w:r w:rsidR="00782ABB">
        <w:rPr>
          <w:rFonts w:ascii="Arial" w:hAnsi="Arial" w:cs="Arial"/>
          <w:sz w:val="24"/>
          <w:szCs w:val="24"/>
        </w:rPr>
        <w:t>ксилола, толуола, бензола, углеводородов С</w:t>
      </w:r>
      <w:r w:rsidR="00782ABB" w:rsidRPr="00782ABB">
        <w:rPr>
          <w:rFonts w:ascii="Arial" w:hAnsi="Arial" w:cs="Arial"/>
          <w:sz w:val="24"/>
          <w:szCs w:val="24"/>
          <w:vertAlign w:val="subscript"/>
        </w:rPr>
        <w:t>12</w:t>
      </w:r>
      <w:r w:rsidR="00782ABB">
        <w:rPr>
          <w:rFonts w:ascii="Arial" w:hAnsi="Arial" w:cs="Arial"/>
          <w:sz w:val="24"/>
          <w:szCs w:val="24"/>
        </w:rPr>
        <w:t>-С</w:t>
      </w:r>
      <w:r w:rsidR="00782ABB" w:rsidRPr="00782ABB">
        <w:rPr>
          <w:rFonts w:ascii="Arial" w:hAnsi="Arial" w:cs="Arial"/>
          <w:sz w:val="24"/>
          <w:szCs w:val="24"/>
          <w:vertAlign w:val="subscript"/>
        </w:rPr>
        <w:t>19</w:t>
      </w:r>
      <w:r w:rsidR="009367E3">
        <w:rPr>
          <w:rFonts w:ascii="Arial" w:hAnsi="Arial" w:cs="Arial"/>
          <w:sz w:val="24"/>
          <w:szCs w:val="24"/>
        </w:rPr>
        <w:t>, бензина нефтяного малосернистого, пропана, бутана, масла минерального, оксида углерода</w:t>
      </w:r>
      <w:r w:rsidR="00506918">
        <w:rPr>
          <w:rFonts w:ascii="Arial" w:hAnsi="Arial" w:cs="Arial"/>
          <w:sz w:val="24"/>
          <w:szCs w:val="24"/>
        </w:rPr>
        <w:t>, оксида азота, диоксида азота,</w:t>
      </w:r>
      <w:r w:rsidR="009367E3">
        <w:rPr>
          <w:rFonts w:ascii="Arial" w:hAnsi="Arial" w:cs="Arial"/>
          <w:sz w:val="24"/>
          <w:szCs w:val="24"/>
        </w:rPr>
        <w:t xml:space="preserve"> </w:t>
      </w:r>
      <w:r w:rsidR="00506918">
        <w:rPr>
          <w:rFonts w:ascii="Arial" w:hAnsi="Arial" w:cs="Arial"/>
          <w:sz w:val="24"/>
          <w:szCs w:val="24"/>
        </w:rPr>
        <w:t xml:space="preserve">диоксида серы, </w:t>
      </w:r>
      <w:r w:rsidR="009367E3">
        <w:rPr>
          <w:rFonts w:ascii="Arial" w:hAnsi="Arial" w:cs="Arial"/>
          <w:sz w:val="24"/>
          <w:szCs w:val="24"/>
        </w:rPr>
        <w:t>взвешенных веществ</w:t>
      </w:r>
      <w:r w:rsidR="00506918">
        <w:rPr>
          <w:rFonts w:ascii="Arial" w:hAnsi="Arial" w:cs="Arial"/>
          <w:sz w:val="24"/>
          <w:szCs w:val="24"/>
        </w:rPr>
        <w:t xml:space="preserve"> и сажи</w:t>
      </w:r>
      <w:r w:rsidR="009367E3">
        <w:rPr>
          <w:rFonts w:ascii="Arial" w:hAnsi="Arial" w:cs="Arial"/>
          <w:sz w:val="24"/>
          <w:szCs w:val="24"/>
        </w:rPr>
        <w:t xml:space="preserve"> не превышало значений ПДК.</w:t>
      </w:r>
    </w:p>
    <w:p w:rsidR="00311FFC" w:rsidRPr="009367E3" w:rsidRDefault="00311FFC" w:rsidP="00744D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Pr="00311FFC">
        <w:rPr>
          <w:rFonts w:ascii="Arial" w:hAnsi="Arial" w:cs="Arial"/>
          <w:sz w:val="24"/>
          <w:szCs w:val="24"/>
        </w:rPr>
        <w:t>Оренбургск</w:t>
      </w:r>
      <w:r>
        <w:rPr>
          <w:rFonts w:ascii="Arial" w:hAnsi="Arial" w:cs="Arial"/>
          <w:sz w:val="24"/>
          <w:szCs w:val="24"/>
        </w:rPr>
        <w:t>ого</w:t>
      </w:r>
      <w:r w:rsidRPr="00311FFC">
        <w:rPr>
          <w:rFonts w:ascii="Arial" w:hAnsi="Arial" w:cs="Arial"/>
          <w:sz w:val="24"/>
          <w:szCs w:val="24"/>
        </w:rPr>
        <w:t xml:space="preserve"> ЦГМС - филиал</w:t>
      </w:r>
      <w:r>
        <w:rPr>
          <w:rFonts w:ascii="Arial" w:hAnsi="Arial" w:cs="Arial"/>
          <w:sz w:val="24"/>
          <w:szCs w:val="24"/>
        </w:rPr>
        <w:t>а</w:t>
      </w:r>
      <w:r w:rsidRPr="00311FFC">
        <w:rPr>
          <w:rFonts w:ascii="Arial" w:hAnsi="Arial" w:cs="Arial"/>
          <w:sz w:val="24"/>
          <w:szCs w:val="24"/>
        </w:rPr>
        <w:t xml:space="preserve"> ФГБУ «Приволжское УГМС»</w:t>
      </w:r>
      <w:r>
        <w:rPr>
          <w:rFonts w:ascii="Arial" w:hAnsi="Arial" w:cs="Arial"/>
          <w:sz w:val="24"/>
          <w:szCs w:val="24"/>
        </w:rPr>
        <w:t xml:space="preserve"> Росгидромета 2 мая в реке Илек (приток Урала) в 1 км выше поселка Веселый Первый </w:t>
      </w:r>
      <w:proofErr w:type="spellStart"/>
      <w:r w:rsidRPr="00311FFC">
        <w:rPr>
          <w:rFonts w:ascii="Arial" w:hAnsi="Arial" w:cs="Arial"/>
          <w:sz w:val="24"/>
          <w:szCs w:val="24"/>
        </w:rPr>
        <w:t>Акбулакск</w:t>
      </w:r>
      <w:r>
        <w:rPr>
          <w:rFonts w:ascii="Arial" w:hAnsi="Arial" w:cs="Arial"/>
          <w:sz w:val="24"/>
          <w:szCs w:val="24"/>
        </w:rPr>
        <w:t>ого</w:t>
      </w:r>
      <w:proofErr w:type="spellEnd"/>
      <w:r w:rsidRPr="00311FFC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 xml:space="preserve">а Оренбургской области, было зарегистрировано высокое загрязнение </w:t>
      </w:r>
      <w:r w:rsidR="00761AB5">
        <w:rPr>
          <w:rFonts w:ascii="Arial" w:hAnsi="Arial" w:cs="Arial"/>
          <w:sz w:val="24"/>
          <w:szCs w:val="24"/>
        </w:rPr>
        <w:t xml:space="preserve">(ВЗ) </w:t>
      </w:r>
      <w:r>
        <w:rPr>
          <w:rFonts w:ascii="Arial" w:hAnsi="Arial" w:cs="Arial"/>
          <w:sz w:val="24"/>
          <w:szCs w:val="24"/>
        </w:rPr>
        <w:t>речной воды азотом аммонийным (12 ПДК*).</w:t>
      </w:r>
      <w:proofErr w:type="gramEnd"/>
      <w:r w:rsidR="00761AB5">
        <w:rPr>
          <w:rFonts w:ascii="Arial" w:hAnsi="Arial" w:cs="Arial"/>
          <w:sz w:val="24"/>
          <w:szCs w:val="24"/>
        </w:rPr>
        <w:t xml:space="preserve"> По предварительным данным</w:t>
      </w:r>
      <w:r w:rsidR="00761AB5" w:rsidRPr="00761AB5">
        <w:rPr>
          <w:rFonts w:ascii="Arial" w:hAnsi="Arial" w:cs="Arial"/>
          <w:sz w:val="24"/>
          <w:szCs w:val="24"/>
        </w:rPr>
        <w:t xml:space="preserve"> </w:t>
      </w:r>
      <w:r w:rsidR="00761AB5" w:rsidRPr="00761AB5">
        <w:rPr>
          <w:rFonts w:ascii="Arial" w:hAnsi="Arial" w:cs="Arial"/>
          <w:sz w:val="24"/>
          <w:szCs w:val="24"/>
        </w:rPr>
        <w:t>Оренбургского ЦГМС - филиала ФГБУ «Приволжское УГМС» Росгидромета</w:t>
      </w:r>
      <w:r w:rsidR="00761AB5">
        <w:rPr>
          <w:rFonts w:ascii="Arial" w:hAnsi="Arial" w:cs="Arial"/>
          <w:sz w:val="24"/>
          <w:szCs w:val="24"/>
        </w:rPr>
        <w:t>, ВЗ было обусловлено</w:t>
      </w:r>
      <w:r w:rsidR="00761AB5" w:rsidRPr="00761AB5">
        <w:rPr>
          <w:rFonts w:ascii="Arial" w:hAnsi="Arial" w:cs="Arial"/>
          <w:sz w:val="24"/>
          <w:szCs w:val="24"/>
        </w:rPr>
        <w:t xml:space="preserve"> поступление</w:t>
      </w:r>
      <w:r w:rsidR="00761AB5">
        <w:rPr>
          <w:rFonts w:ascii="Arial" w:hAnsi="Arial" w:cs="Arial"/>
          <w:sz w:val="24"/>
          <w:szCs w:val="24"/>
        </w:rPr>
        <w:t>м</w:t>
      </w:r>
      <w:r w:rsidR="00761AB5" w:rsidRPr="00761AB5">
        <w:rPr>
          <w:rFonts w:ascii="Arial" w:hAnsi="Arial" w:cs="Arial"/>
          <w:sz w:val="24"/>
          <w:szCs w:val="24"/>
        </w:rPr>
        <w:t xml:space="preserve"> загрязненных вод </w:t>
      </w:r>
      <w:r w:rsidR="00761AB5">
        <w:rPr>
          <w:rFonts w:ascii="Arial" w:hAnsi="Arial" w:cs="Arial"/>
          <w:sz w:val="24"/>
          <w:szCs w:val="24"/>
        </w:rPr>
        <w:t>с территории Республики Казахстан (</w:t>
      </w:r>
      <w:r w:rsidR="00761AB5" w:rsidRPr="00761AB5">
        <w:rPr>
          <w:rFonts w:ascii="Arial" w:hAnsi="Arial" w:cs="Arial"/>
          <w:sz w:val="24"/>
          <w:szCs w:val="24"/>
        </w:rPr>
        <w:t xml:space="preserve">в результате </w:t>
      </w:r>
      <w:r w:rsidR="00744DF2">
        <w:rPr>
          <w:rFonts w:ascii="Arial" w:hAnsi="Arial" w:cs="Arial"/>
          <w:sz w:val="24"/>
          <w:szCs w:val="24"/>
        </w:rPr>
        <w:t xml:space="preserve">произведенных </w:t>
      </w:r>
      <w:r w:rsidR="00761AB5" w:rsidRPr="00761AB5">
        <w:rPr>
          <w:rFonts w:ascii="Arial" w:hAnsi="Arial" w:cs="Arial"/>
          <w:sz w:val="24"/>
          <w:szCs w:val="24"/>
        </w:rPr>
        <w:t>попусков с прудов</w:t>
      </w:r>
      <w:r w:rsidR="00DD0056">
        <w:rPr>
          <w:rFonts w:ascii="Arial" w:hAnsi="Arial" w:cs="Arial"/>
          <w:sz w:val="24"/>
          <w:szCs w:val="24"/>
        </w:rPr>
        <w:t>-</w:t>
      </w:r>
      <w:r w:rsidR="00761AB5" w:rsidRPr="00761AB5">
        <w:rPr>
          <w:rFonts w:ascii="Arial" w:hAnsi="Arial" w:cs="Arial"/>
          <w:sz w:val="24"/>
          <w:szCs w:val="24"/>
        </w:rPr>
        <w:t>накопителей</w:t>
      </w:r>
      <w:r w:rsidR="00DD0056">
        <w:rPr>
          <w:rFonts w:ascii="Arial" w:hAnsi="Arial" w:cs="Arial"/>
          <w:sz w:val="24"/>
          <w:szCs w:val="24"/>
        </w:rPr>
        <w:t>, расположенных в</w:t>
      </w:r>
      <w:r w:rsidR="00761AB5">
        <w:rPr>
          <w:rFonts w:ascii="Arial" w:hAnsi="Arial" w:cs="Arial"/>
          <w:sz w:val="24"/>
          <w:szCs w:val="24"/>
        </w:rPr>
        <w:t xml:space="preserve"> </w:t>
      </w:r>
      <w:r w:rsidR="00761AB5" w:rsidRPr="00761AB5">
        <w:rPr>
          <w:rFonts w:ascii="Arial" w:hAnsi="Arial" w:cs="Arial"/>
          <w:sz w:val="24"/>
          <w:szCs w:val="24"/>
        </w:rPr>
        <w:t>населенных пункт</w:t>
      </w:r>
      <w:r w:rsidR="00DD0056">
        <w:rPr>
          <w:rFonts w:ascii="Arial" w:hAnsi="Arial" w:cs="Arial"/>
          <w:sz w:val="24"/>
          <w:szCs w:val="24"/>
        </w:rPr>
        <w:t>ах</w:t>
      </w:r>
      <w:bookmarkStart w:id="0" w:name="_GoBack"/>
      <w:bookmarkEnd w:id="0"/>
      <w:r w:rsidR="00761AB5" w:rsidRPr="00761AB5">
        <w:rPr>
          <w:rFonts w:ascii="Arial" w:hAnsi="Arial" w:cs="Arial"/>
          <w:sz w:val="24"/>
          <w:szCs w:val="24"/>
        </w:rPr>
        <w:t xml:space="preserve"> Казахстан</w:t>
      </w:r>
      <w:r w:rsidR="00761AB5">
        <w:rPr>
          <w:rFonts w:ascii="Arial" w:hAnsi="Arial" w:cs="Arial"/>
          <w:sz w:val="24"/>
          <w:szCs w:val="24"/>
        </w:rPr>
        <w:t>а)</w:t>
      </w:r>
      <w:r w:rsidR="00761AB5" w:rsidRPr="00761AB5">
        <w:rPr>
          <w:rFonts w:ascii="Arial" w:hAnsi="Arial" w:cs="Arial"/>
          <w:sz w:val="24"/>
          <w:szCs w:val="24"/>
        </w:rPr>
        <w:t>.</w:t>
      </w:r>
    </w:p>
    <w:p w:rsidR="00163B71" w:rsidRDefault="00311FFC" w:rsidP="00782A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82ABB">
        <w:rPr>
          <w:rFonts w:ascii="Arial" w:hAnsi="Arial" w:cs="Arial"/>
          <w:sz w:val="24"/>
          <w:szCs w:val="24"/>
        </w:rPr>
        <w:t xml:space="preserve">. </w:t>
      </w:r>
      <w:r w:rsidR="00163B71">
        <w:rPr>
          <w:rFonts w:ascii="Arial" w:hAnsi="Arial" w:cs="Arial"/>
          <w:sz w:val="24"/>
          <w:szCs w:val="24"/>
        </w:rPr>
        <w:t xml:space="preserve">5 мая вблизи села Красноярка </w:t>
      </w:r>
      <w:proofErr w:type="spellStart"/>
      <w:r w:rsidR="00163B71">
        <w:rPr>
          <w:rFonts w:ascii="Arial" w:hAnsi="Arial" w:cs="Arial"/>
          <w:sz w:val="24"/>
          <w:szCs w:val="24"/>
        </w:rPr>
        <w:t>Бугурусланского</w:t>
      </w:r>
      <w:proofErr w:type="spellEnd"/>
      <w:r w:rsidR="00163B71">
        <w:rPr>
          <w:rFonts w:ascii="Arial" w:hAnsi="Arial" w:cs="Arial"/>
          <w:sz w:val="24"/>
          <w:szCs w:val="24"/>
        </w:rPr>
        <w:t xml:space="preserve"> района Оренбургской области вследствие порыва нефтепровода, принадлежащего АО «</w:t>
      </w:r>
      <w:proofErr w:type="spellStart"/>
      <w:r w:rsidR="00163B71">
        <w:rPr>
          <w:rFonts w:ascii="Arial" w:hAnsi="Arial" w:cs="Arial"/>
          <w:sz w:val="24"/>
          <w:szCs w:val="24"/>
        </w:rPr>
        <w:t>Оренбургнефть</w:t>
      </w:r>
      <w:proofErr w:type="spellEnd"/>
      <w:r w:rsidR="00163B71">
        <w:rPr>
          <w:rFonts w:ascii="Arial" w:hAnsi="Arial" w:cs="Arial"/>
          <w:sz w:val="24"/>
          <w:szCs w:val="24"/>
        </w:rPr>
        <w:t>», произошл</w:t>
      </w:r>
      <w:r w:rsidR="00C32C8C">
        <w:rPr>
          <w:rFonts w:ascii="Arial" w:hAnsi="Arial" w:cs="Arial"/>
          <w:sz w:val="24"/>
          <w:szCs w:val="24"/>
        </w:rPr>
        <w:t>а утечка</w:t>
      </w:r>
      <w:r w:rsidR="00163B71">
        <w:rPr>
          <w:rFonts w:ascii="Arial" w:hAnsi="Arial" w:cs="Arial"/>
          <w:sz w:val="24"/>
          <w:szCs w:val="24"/>
        </w:rPr>
        <w:t xml:space="preserve"> нефтесодержащей жидкост</w:t>
      </w:r>
      <w:r w:rsidR="00C32C8C">
        <w:rPr>
          <w:rFonts w:ascii="Arial" w:hAnsi="Arial" w:cs="Arial"/>
          <w:sz w:val="24"/>
          <w:szCs w:val="24"/>
        </w:rPr>
        <w:t>и на</w:t>
      </w:r>
      <w:r w:rsidR="00163B71">
        <w:rPr>
          <w:rFonts w:ascii="Arial" w:hAnsi="Arial" w:cs="Arial"/>
          <w:sz w:val="24"/>
          <w:szCs w:val="24"/>
        </w:rPr>
        <w:t xml:space="preserve"> зем</w:t>
      </w:r>
      <w:r w:rsidR="00C32C8C">
        <w:rPr>
          <w:rFonts w:ascii="Arial" w:hAnsi="Arial" w:cs="Arial"/>
          <w:sz w:val="24"/>
          <w:szCs w:val="24"/>
        </w:rPr>
        <w:t>ли</w:t>
      </w:r>
      <w:r w:rsidR="00163B71">
        <w:rPr>
          <w:rFonts w:ascii="Arial" w:hAnsi="Arial" w:cs="Arial"/>
          <w:sz w:val="24"/>
          <w:szCs w:val="24"/>
        </w:rPr>
        <w:t xml:space="preserve"> сельскохозяйственного назначения </w:t>
      </w:r>
      <w:r w:rsidR="00C32C8C">
        <w:rPr>
          <w:rFonts w:ascii="Arial" w:hAnsi="Arial" w:cs="Arial"/>
          <w:sz w:val="24"/>
          <w:szCs w:val="24"/>
        </w:rPr>
        <w:t xml:space="preserve">(площадь загрязнения, по предварительным данным, составила около </w:t>
      </w:r>
      <w:r w:rsidR="00CA6C19">
        <w:rPr>
          <w:rFonts w:ascii="Arial" w:hAnsi="Arial" w:cs="Arial"/>
          <w:sz w:val="24"/>
          <w:szCs w:val="24"/>
        </w:rPr>
        <w:t>0,8 га</w:t>
      </w:r>
      <w:r w:rsidR="00C32C8C">
        <w:rPr>
          <w:rFonts w:ascii="Arial" w:hAnsi="Arial" w:cs="Arial"/>
          <w:sz w:val="24"/>
          <w:szCs w:val="24"/>
        </w:rPr>
        <w:t>), а также в озеро Березовое. Пров</w:t>
      </w:r>
      <w:r w:rsidR="00F030CF">
        <w:rPr>
          <w:rFonts w:ascii="Arial" w:hAnsi="Arial" w:cs="Arial"/>
          <w:sz w:val="24"/>
          <w:szCs w:val="24"/>
        </w:rPr>
        <w:t>о</w:t>
      </w:r>
      <w:r w:rsidR="00C32C8C">
        <w:rPr>
          <w:rFonts w:ascii="Arial" w:hAnsi="Arial" w:cs="Arial"/>
          <w:sz w:val="24"/>
          <w:szCs w:val="24"/>
        </w:rPr>
        <w:t>д</w:t>
      </w:r>
      <w:r w:rsidR="00F030CF">
        <w:rPr>
          <w:rFonts w:ascii="Arial" w:hAnsi="Arial" w:cs="Arial"/>
          <w:sz w:val="24"/>
          <w:szCs w:val="24"/>
        </w:rPr>
        <w:t>ятся</w:t>
      </w:r>
      <w:r w:rsidR="00C32C8C">
        <w:rPr>
          <w:rFonts w:ascii="Arial" w:hAnsi="Arial" w:cs="Arial"/>
          <w:sz w:val="24"/>
          <w:szCs w:val="24"/>
        </w:rPr>
        <w:t xml:space="preserve"> работы по сбору нефти с поверхности водоема и </w:t>
      </w:r>
      <w:r w:rsidR="00CA6C19">
        <w:rPr>
          <w:rFonts w:ascii="Arial" w:hAnsi="Arial" w:cs="Arial"/>
          <w:sz w:val="24"/>
          <w:szCs w:val="24"/>
        </w:rPr>
        <w:t>утилизации</w:t>
      </w:r>
      <w:r w:rsidR="00C32C8C">
        <w:rPr>
          <w:rFonts w:ascii="Arial" w:hAnsi="Arial" w:cs="Arial"/>
          <w:sz w:val="24"/>
          <w:szCs w:val="24"/>
        </w:rPr>
        <w:t xml:space="preserve"> загрязненного грунта.</w:t>
      </w:r>
    </w:p>
    <w:p w:rsidR="00163B71" w:rsidRDefault="002D0108" w:rsidP="00907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1FFC">
        <w:rPr>
          <w:rFonts w:ascii="Arial" w:hAnsi="Arial" w:cs="Arial"/>
          <w:sz w:val="24"/>
          <w:szCs w:val="24"/>
        </w:rPr>
        <w:t>4</w:t>
      </w:r>
      <w:r w:rsidR="0090743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 мая в г. Березники Пермского края, н</w:t>
      </w:r>
      <w:r w:rsidRPr="002D0108">
        <w:rPr>
          <w:rFonts w:ascii="Arial" w:hAnsi="Arial" w:cs="Arial"/>
          <w:sz w:val="24"/>
          <w:szCs w:val="24"/>
        </w:rPr>
        <w:t>а химическом заводе «Азот» прогремел взрыв</w:t>
      </w:r>
      <w:r>
        <w:rPr>
          <w:rFonts w:ascii="Arial" w:hAnsi="Arial" w:cs="Arial"/>
          <w:sz w:val="24"/>
          <w:szCs w:val="24"/>
        </w:rPr>
        <w:t xml:space="preserve"> резервной емкости, используемой в цехе по производству аммиака в качестве накопителя для отработанных веществ. На момент взрыва емкость была пустой. По данным Пермского ЦГМС – филиала ФГБУ «Уральское УГМС» Росгидромета, </w:t>
      </w:r>
      <w:r w:rsidR="00730AD1">
        <w:rPr>
          <w:rFonts w:ascii="Arial" w:hAnsi="Arial" w:cs="Arial"/>
          <w:sz w:val="24"/>
          <w:szCs w:val="24"/>
        </w:rPr>
        <w:t xml:space="preserve">6 и 7 мая </w:t>
      </w:r>
      <w:r>
        <w:rPr>
          <w:rFonts w:ascii="Arial" w:hAnsi="Arial" w:cs="Arial"/>
          <w:sz w:val="24"/>
          <w:szCs w:val="24"/>
        </w:rPr>
        <w:t>на ближайшем к месту аварии стационарном посту государственной наблюдательной сети (</w:t>
      </w:r>
      <w:proofErr w:type="gramStart"/>
      <w:r>
        <w:rPr>
          <w:rFonts w:ascii="Arial" w:hAnsi="Arial" w:cs="Arial"/>
          <w:sz w:val="24"/>
          <w:szCs w:val="24"/>
        </w:rPr>
        <w:t>расположен</w:t>
      </w:r>
      <w:proofErr w:type="gramEnd"/>
      <w:r>
        <w:rPr>
          <w:rFonts w:ascii="Arial" w:hAnsi="Arial" w:cs="Arial"/>
          <w:sz w:val="24"/>
          <w:szCs w:val="24"/>
        </w:rPr>
        <w:t xml:space="preserve"> на пересечении улиц </w:t>
      </w:r>
      <w:r>
        <w:rPr>
          <w:rFonts w:ascii="Arial" w:hAnsi="Arial" w:cs="Arial"/>
          <w:sz w:val="24"/>
          <w:szCs w:val="24"/>
        </w:rPr>
        <w:lastRenderedPageBreak/>
        <w:t xml:space="preserve">Юбилейной и К. Маркса) </w:t>
      </w:r>
      <w:r w:rsidR="00730AD1">
        <w:rPr>
          <w:rFonts w:ascii="Arial" w:hAnsi="Arial" w:cs="Arial"/>
          <w:sz w:val="24"/>
          <w:szCs w:val="24"/>
        </w:rPr>
        <w:t xml:space="preserve">регистрировалось следующее </w:t>
      </w:r>
      <w:r>
        <w:rPr>
          <w:rFonts w:ascii="Arial" w:hAnsi="Arial" w:cs="Arial"/>
          <w:sz w:val="24"/>
          <w:szCs w:val="24"/>
        </w:rPr>
        <w:t>содержание</w:t>
      </w:r>
      <w:r w:rsidR="00730AD1">
        <w:rPr>
          <w:rFonts w:ascii="Arial" w:hAnsi="Arial" w:cs="Arial"/>
          <w:sz w:val="24"/>
          <w:szCs w:val="24"/>
        </w:rPr>
        <w:t xml:space="preserve"> загрязняющих веществ:</w:t>
      </w:r>
    </w:p>
    <w:tbl>
      <w:tblPr>
        <w:tblW w:w="4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277"/>
        <w:gridCol w:w="2549"/>
        <w:gridCol w:w="2387"/>
      </w:tblGrid>
      <w:tr w:rsidR="00730AD1" w:rsidRPr="005A5837" w:rsidTr="003B6999">
        <w:trPr>
          <w:trHeight w:val="1354"/>
        </w:trPr>
        <w:tc>
          <w:tcPr>
            <w:tcW w:w="986" w:type="pct"/>
            <w:vAlign w:val="center"/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8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0AD1" w:rsidRDefault="00730AD1" w:rsidP="00270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Время</w:t>
            </w:r>
          </w:p>
          <w:p w:rsidR="0027051F" w:rsidRPr="00730AD1" w:rsidRDefault="0027051F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отбора проб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AD1" w:rsidRPr="00730AD1" w:rsidRDefault="00647470" w:rsidP="0064747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Наименование з</w:t>
            </w:r>
            <w:r w:rsidR="00684C44"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агрязняюще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го</w:t>
            </w:r>
            <w:r w:rsidR="00684C44"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в</w:t>
            </w:r>
            <w:r w:rsidR="00730AD1" w:rsidRPr="00730AD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еществ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70" w:rsidRPr="005A5837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Концентрация загрязняющего вещества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</w:t>
            </w:r>
          </w:p>
          <w:p w:rsidR="00730AD1" w:rsidRPr="00730AD1" w:rsidRDefault="00730AD1" w:rsidP="006474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(</w:t>
            </w:r>
            <w:proofErr w:type="spellStart"/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ПДК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vertAlign w:val="subscript"/>
                <w:lang w:eastAsia="ru-RU"/>
              </w:rPr>
              <w:t>м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.</w:t>
            </w:r>
            <w:r w:rsidRPr="005A5837">
              <w:rPr>
                <w:rFonts w:ascii="Arial" w:eastAsia="Times New Roman" w:hAnsi="Arial" w:cs="Arial"/>
                <w:b/>
                <w:sz w:val="24"/>
                <w:szCs w:val="20"/>
                <w:vertAlign w:val="subscript"/>
                <w:lang w:eastAsia="ru-RU"/>
              </w:rPr>
              <w:t>р</w:t>
            </w:r>
            <w:proofErr w:type="spellEnd"/>
            <w:r w:rsidRPr="005A5837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.)</w:t>
            </w:r>
          </w:p>
        </w:tc>
      </w:tr>
      <w:tr w:rsidR="00647470" w:rsidRPr="005A5837" w:rsidTr="00730AD1">
        <w:tc>
          <w:tcPr>
            <w:tcW w:w="986" w:type="pct"/>
          </w:tcPr>
          <w:p w:rsidR="00730AD1" w:rsidRPr="00730AD1" w:rsidRDefault="00730AD1" w:rsidP="00730AD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06.05</w:t>
            </w:r>
            <w:r w:rsidRPr="005A583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825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Pr="00730AD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</w:t>
            </w:r>
            <w:r w:rsidRPr="005A58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Хлорид водорода</w:t>
            </w:r>
          </w:p>
        </w:tc>
        <w:tc>
          <w:tcPr>
            <w:tcW w:w="1542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1,8</w:t>
            </w:r>
          </w:p>
        </w:tc>
      </w:tr>
      <w:tr w:rsidR="00647470" w:rsidRPr="005A5837" w:rsidTr="00730AD1">
        <w:tc>
          <w:tcPr>
            <w:tcW w:w="986" w:type="pct"/>
          </w:tcPr>
          <w:p w:rsidR="00730AD1" w:rsidRPr="00730AD1" w:rsidRDefault="00730AD1" w:rsidP="00730AD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06.05</w:t>
            </w:r>
            <w:r w:rsidRPr="005A583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825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19</w:t>
            </w:r>
            <w:r w:rsidRPr="00730AD1"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Хлорид водорода</w:t>
            </w:r>
          </w:p>
        </w:tc>
        <w:tc>
          <w:tcPr>
            <w:tcW w:w="1542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1,3</w:t>
            </w:r>
          </w:p>
        </w:tc>
      </w:tr>
      <w:tr w:rsidR="00647470" w:rsidRPr="005A5837" w:rsidTr="00730AD1">
        <w:tc>
          <w:tcPr>
            <w:tcW w:w="986" w:type="pct"/>
          </w:tcPr>
          <w:p w:rsidR="00730AD1" w:rsidRPr="00730AD1" w:rsidRDefault="00730AD1" w:rsidP="00730AD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06.05</w:t>
            </w:r>
            <w:r w:rsidRPr="005A583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825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19</w:t>
            </w:r>
            <w:r w:rsidRPr="00730AD1"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542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1,2</w:t>
            </w:r>
          </w:p>
        </w:tc>
      </w:tr>
      <w:tr w:rsidR="00647470" w:rsidRPr="005A5837" w:rsidTr="00730AD1">
        <w:tc>
          <w:tcPr>
            <w:tcW w:w="986" w:type="pct"/>
          </w:tcPr>
          <w:p w:rsidR="00730AD1" w:rsidRPr="00730AD1" w:rsidRDefault="00730AD1" w:rsidP="00730AD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07.05</w:t>
            </w:r>
            <w:r w:rsidRPr="005A583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825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</w:t>
            </w:r>
            <w:r w:rsidRPr="00730AD1"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542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1,1</w:t>
            </w:r>
          </w:p>
        </w:tc>
      </w:tr>
      <w:tr w:rsidR="00647470" w:rsidRPr="005A5837" w:rsidTr="00730AD1">
        <w:tc>
          <w:tcPr>
            <w:tcW w:w="986" w:type="pct"/>
          </w:tcPr>
          <w:p w:rsidR="00730AD1" w:rsidRPr="00730AD1" w:rsidRDefault="00730AD1" w:rsidP="00730AD1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07.05</w:t>
            </w:r>
            <w:r w:rsidRPr="005A5837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825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</w:t>
            </w:r>
            <w:r w:rsidRPr="00730AD1"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Взвешенные в</w:t>
            </w:r>
            <w:r w:rsidRPr="005A58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ещества</w:t>
            </w:r>
          </w:p>
        </w:tc>
        <w:tc>
          <w:tcPr>
            <w:tcW w:w="1542" w:type="pct"/>
            <w:tcBorders>
              <w:right w:val="single" w:sz="4" w:space="0" w:color="auto"/>
            </w:tcBorders>
          </w:tcPr>
          <w:p w:rsidR="00730AD1" w:rsidRPr="00730AD1" w:rsidRDefault="00730AD1" w:rsidP="00730AD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730AD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1,4</w:t>
            </w:r>
          </w:p>
        </w:tc>
      </w:tr>
    </w:tbl>
    <w:p w:rsidR="00730AD1" w:rsidRDefault="00730AD1" w:rsidP="0090743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7436">
        <w:rPr>
          <w:rFonts w:ascii="Arial" w:hAnsi="Arial" w:cs="Arial"/>
          <w:sz w:val="24"/>
          <w:szCs w:val="24"/>
        </w:rPr>
        <w:t xml:space="preserve">На стационарном посту, расположенном по адресу ул. Мира, дом 92, превышений определяемых загрязняющих веществ зарегистрировано не было. </w:t>
      </w:r>
    </w:p>
    <w:p w:rsidR="00163B71" w:rsidRPr="00F93D4B" w:rsidRDefault="00163B71" w:rsidP="00907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3B71" w:rsidRPr="00F93D4B" w:rsidRDefault="00163B71" w:rsidP="00163B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F93D4B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 xml:space="preserve"> УМСЗ Росгидромета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Ю.В. Пешков</w:t>
      </w:r>
    </w:p>
    <w:p w:rsidR="00163B71" w:rsidRPr="00F93D4B" w:rsidRDefault="00163B71" w:rsidP="00163B7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3B71" w:rsidRDefault="00163B71" w:rsidP="00163B7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6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A9"/>
    <w:rsid w:val="000C0B53"/>
    <w:rsid w:val="00163B71"/>
    <w:rsid w:val="0027051F"/>
    <w:rsid w:val="002D0108"/>
    <w:rsid w:val="002E4605"/>
    <w:rsid w:val="00311FFC"/>
    <w:rsid w:val="005004A9"/>
    <w:rsid w:val="00506918"/>
    <w:rsid w:val="005977E9"/>
    <w:rsid w:val="005A5837"/>
    <w:rsid w:val="00647470"/>
    <w:rsid w:val="00684C44"/>
    <w:rsid w:val="00730AD1"/>
    <w:rsid w:val="00744DF2"/>
    <w:rsid w:val="00761AB5"/>
    <w:rsid w:val="00774215"/>
    <w:rsid w:val="00782ABB"/>
    <w:rsid w:val="00907436"/>
    <w:rsid w:val="009367E3"/>
    <w:rsid w:val="00C32C8C"/>
    <w:rsid w:val="00CA6C19"/>
    <w:rsid w:val="00DD0056"/>
    <w:rsid w:val="00F0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730A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31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730A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31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2019-05-08T09:34:00Z</dcterms:created>
  <dcterms:modified xsi:type="dcterms:W3CDTF">2019-05-08T09:34:00Z</dcterms:modified>
</cp:coreProperties>
</file>