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2 мая в результате несанкционированной врезки в нефтепровод произошло загрязнение нефтью воды в р. Малый Караман (приток р. Волга) на участке между селами Бородаевка и Березовка Марксовского района Саратовской области. Размер нефтяного пятна на водной поверхности составил 20х500 м.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 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 xml:space="preserve">3 мая специалистами Саратовского филиала ФГБУ «Приволжское УГМС» Росгидромета </w:t>
      </w:r>
      <w:bookmarkStart w:id="0" w:name="_GoBack"/>
      <w:bookmarkEnd w:id="0"/>
      <w:r w:rsidRPr="008E42FE">
        <w:rPr>
          <w:rFonts w:ascii="Tahoma" w:eastAsia="Times New Roman" w:hAnsi="Tahoma" w:cs="Tahoma"/>
          <w:lang w:eastAsia="ru-RU"/>
        </w:rPr>
        <w:t>был произведен визуальный осмотр места аварии, а также отбор и химический анализ проб речной воды. По результатам химического анализа, содержание нефтепродуктов в районе аварии составляло 40 ПДК*, а в 500 м ниже места аварии – 2 ПДК.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 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4 мая пробы речной воды были отобраны: в 500 м ниже места аварии, в 20 м от берега (содержание нефтепродуктов составляло 22 ПДК); в 1,1 км ниже места аварии, в 100 м от берега (содержание нефтепродуктов составляло 3 ПДК) и в 170 м от берега (содержание нефтепродуктов составляло 2 ПДК); в 4,5 км ниже места аварии, у села Андреевка Марксовского района Саратовской области (содержание нефтепродуктов составляло 67 ПДК, что соответствует уровню экстремально высокого загрязнения); в 14 км ниже места аварии, у села Павловка Марксовского района Саратовской области, на середине реки (содержание нефтепродуктов составляло 2 ПДК).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 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5 мая специалистами Главного управления МЧС России по Саратовской области было проведено визуальное обследование водной поверхности и береговой зоны            р. Малый Караман от места аварии до Волгоградского водохранилища: на всем протяжении обследованного участка реки нефтяные пятна на водной глади реки отсутствовали.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 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6 мая были отобраны и проанализированы контрольные пробы речной воды. По результатам химического анализа содержание нефтепродуктов составляло: в 1,1 км ниже места аварии, в 100 м от берега – 9 ПДК; в 4,5 км ниже места аварии – 17 ПДК; в 5,5 км ниже места аварии, на середине реки – 2 ПДК; в 14 км ниже места аварии, на середине реки – 3 ПДК; в 16 км ниже места аварии, в устье реки – 4 ПДК.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 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 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 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Начальник УМЗА Росгидромета                                                                      Ю.В. Пешков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 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 </w:t>
      </w:r>
    </w:p>
    <w:p w:rsidR="008E42FE" w:rsidRPr="008E42FE" w:rsidRDefault="008E42FE" w:rsidP="008E42FE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8E42FE">
        <w:rPr>
          <w:rFonts w:ascii="Tahoma" w:eastAsia="Times New Roman" w:hAnsi="Tahoma" w:cs="Tahoma"/>
          <w:lang w:eastAsia="ru-RU"/>
        </w:rPr>
        <w:t>* Показатели загрязнения воды водных объектов приводятся в ПДК для воды рыбохозяйственных водных объектов</w:t>
      </w:r>
    </w:p>
    <w:p w:rsidR="0032091A" w:rsidRPr="008E42FE" w:rsidRDefault="008E42FE"/>
    <w:sectPr w:rsidR="0032091A" w:rsidRPr="008E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DB"/>
    <w:rsid w:val="008E42FE"/>
    <w:rsid w:val="00B1256D"/>
    <w:rsid w:val="00BC2AA3"/>
    <w:rsid w:val="00C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42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2</cp:revision>
  <dcterms:created xsi:type="dcterms:W3CDTF">2013-05-16T11:58:00Z</dcterms:created>
  <dcterms:modified xsi:type="dcterms:W3CDTF">2013-05-16T11:58:00Z</dcterms:modified>
</cp:coreProperties>
</file>