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8D0" w:rsidRPr="005F78D0" w:rsidRDefault="005F78D0" w:rsidP="005F78D0">
      <w:pPr>
        <w:keepNext/>
        <w:keepLines/>
        <w:spacing w:after="120" w:line="240" w:lineRule="auto"/>
        <w:ind w:left="48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r w:rsidRPr="005F78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Программные документы, в реализации которых принимают участие федеральные органы государственной власти и</w:t>
      </w:r>
      <w:bookmarkEnd w:id="0"/>
    </w:p>
    <w:p w:rsidR="005F78D0" w:rsidRPr="005F78D0" w:rsidRDefault="005F78D0" w:rsidP="005F78D0">
      <w:pPr>
        <w:keepNext/>
        <w:keepLines/>
        <w:spacing w:before="120" w:after="480" w:line="240" w:lineRule="auto"/>
        <w:ind w:left="530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1"/>
      <w:r w:rsidRPr="005F78D0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подведомственные организации</w:t>
      </w:r>
      <w:bookmarkEnd w:id="1"/>
    </w:p>
    <w:p w:rsidR="005F78D0" w:rsidRPr="005F78D0" w:rsidRDefault="005F78D0" w:rsidP="005F78D0">
      <w:pPr>
        <w:keepNext/>
        <w:keepLines/>
        <w:spacing w:before="480" w:after="120" w:line="240" w:lineRule="auto"/>
        <w:ind w:left="4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2"/>
      <w:r w:rsidRPr="005F78D0">
        <w:rPr>
          <w:rFonts w:ascii="Arial Unicode MS" w:eastAsia="Arial Unicode MS" w:hAnsi="Times New Roman" w:cs="Arial Unicode MS" w:hint="eastAsia"/>
          <w:sz w:val="21"/>
          <w:szCs w:val="21"/>
          <w:lang w:eastAsia="ru-RU"/>
        </w:rPr>
        <w:t>Наименование</w:t>
      </w:r>
      <w:r w:rsidRPr="005F78D0">
        <w:rPr>
          <w:rFonts w:ascii="Arial Unicode MS" w:eastAsia="Arial Unicode MS" w:hAnsi="Times New Roman" w:cs="Arial Unicode MS"/>
          <w:sz w:val="21"/>
          <w:szCs w:val="21"/>
          <w:lang w:eastAsia="ru-RU"/>
        </w:rPr>
        <w:t xml:space="preserve"> </w:t>
      </w:r>
      <w:r w:rsidRPr="005F78D0">
        <w:rPr>
          <w:rFonts w:ascii="Arial Unicode MS" w:eastAsia="Arial Unicode MS" w:hAnsi="Times New Roman" w:cs="Arial Unicode MS" w:hint="eastAsia"/>
          <w:sz w:val="21"/>
          <w:szCs w:val="21"/>
          <w:lang w:eastAsia="ru-RU"/>
        </w:rPr>
        <w:t>ФОГВ</w:t>
      </w:r>
      <w:r w:rsidRPr="005F78D0">
        <w:rPr>
          <w:rFonts w:ascii="Arial Unicode MS" w:eastAsia="Arial Unicode MS" w:hAnsi="Times New Roman" w:cs="Arial Unicode MS"/>
          <w:sz w:val="21"/>
          <w:szCs w:val="21"/>
          <w:lang w:eastAsia="ru-RU"/>
        </w:rPr>
        <w:t xml:space="preserve"> </w:t>
      </w:r>
      <w:r w:rsidRPr="005F78D0">
        <w:rPr>
          <w:rFonts w:ascii="Arial Unicode MS" w:eastAsia="Arial Unicode MS" w:hAnsi="Times New Roman" w:cs="Arial Unicode MS" w:hint="eastAsia"/>
          <w:sz w:val="21"/>
          <w:szCs w:val="21"/>
          <w:lang w:eastAsia="ru-RU"/>
        </w:rPr>
        <w:t>Федеральная</w:t>
      </w:r>
      <w:r w:rsidRPr="005F78D0">
        <w:rPr>
          <w:rFonts w:ascii="Arial Unicode MS" w:eastAsia="Arial Unicode MS" w:hAnsi="Times New Roman" w:cs="Arial Unicode MS"/>
          <w:sz w:val="21"/>
          <w:szCs w:val="21"/>
          <w:lang w:eastAsia="ru-RU"/>
        </w:rPr>
        <w:t xml:space="preserve"> </w:t>
      </w:r>
      <w:r w:rsidRPr="005F78D0">
        <w:rPr>
          <w:rFonts w:ascii="Arial Unicode MS" w:eastAsia="Arial Unicode MS" w:hAnsi="Times New Roman" w:cs="Arial Unicode MS" w:hint="eastAsia"/>
          <w:sz w:val="21"/>
          <w:szCs w:val="21"/>
          <w:lang w:eastAsia="ru-RU"/>
        </w:rPr>
        <w:t>служба</w:t>
      </w:r>
      <w:r w:rsidRPr="005F78D0">
        <w:rPr>
          <w:rFonts w:ascii="Arial Unicode MS" w:eastAsia="Arial Unicode MS" w:hAnsi="Times New Roman" w:cs="Arial Unicode MS"/>
          <w:sz w:val="21"/>
          <w:szCs w:val="21"/>
          <w:lang w:eastAsia="ru-RU"/>
        </w:rPr>
        <w:t xml:space="preserve"> </w:t>
      </w:r>
      <w:r w:rsidRPr="005F78D0">
        <w:rPr>
          <w:rFonts w:ascii="Arial Unicode MS" w:eastAsia="Arial Unicode MS" w:hAnsi="Times New Roman" w:cs="Arial Unicode MS" w:hint="eastAsia"/>
          <w:sz w:val="21"/>
          <w:szCs w:val="21"/>
          <w:lang w:eastAsia="ru-RU"/>
        </w:rPr>
        <w:t>по</w:t>
      </w:r>
      <w:r w:rsidRPr="005F78D0">
        <w:rPr>
          <w:rFonts w:ascii="Arial Unicode MS" w:eastAsia="Arial Unicode MS" w:hAnsi="Times New Roman" w:cs="Arial Unicode MS"/>
          <w:sz w:val="21"/>
          <w:szCs w:val="21"/>
          <w:lang w:eastAsia="ru-RU"/>
        </w:rPr>
        <w:t xml:space="preserve"> </w:t>
      </w:r>
      <w:r w:rsidRPr="005F78D0">
        <w:rPr>
          <w:rFonts w:ascii="Arial Unicode MS" w:eastAsia="Arial Unicode MS" w:hAnsi="Times New Roman" w:cs="Arial Unicode MS" w:hint="eastAsia"/>
          <w:sz w:val="21"/>
          <w:szCs w:val="21"/>
          <w:lang w:eastAsia="ru-RU"/>
        </w:rPr>
        <w:t>гидрометеорологии</w:t>
      </w:r>
      <w:r w:rsidRPr="005F78D0">
        <w:rPr>
          <w:rFonts w:ascii="Arial Unicode MS" w:eastAsia="Arial Unicode MS" w:hAnsi="Times New Roman" w:cs="Arial Unicode MS"/>
          <w:sz w:val="21"/>
          <w:szCs w:val="21"/>
          <w:lang w:eastAsia="ru-RU"/>
        </w:rPr>
        <w:t xml:space="preserve"> </w:t>
      </w:r>
      <w:r w:rsidRPr="005F78D0">
        <w:rPr>
          <w:rFonts w:ascii="Arial Unicode MS" w:eastAsia="Arial Unicode MS" w:hAnsi="Times New Roman" w:cs="Arial Unicode MS" w:hint="eastAsia"/>
          <w:sz w:val="21"/>
          <w:szCs w:val="21"/>
          <w:lang w:eastAsia="ru-RU"/>
        </w:rPr>
        <w:t>и</w:t>
      </w:r>
      <w:r w:rsidRPr="005F78D0">
        <w:rPr>
          <w:rFonts w:ascii="Arial Unicode MS" w:eastAsia="Arial Unicode MS" w:hAnsi="Times New Roman" w:cs="Arial Unicode MS"/>
          <w:sz w:val="21"/>
          <w:szCs w:val="21"/>
          <w:lang w:eastAsia="ru-RU"/>
        </w:rPr>
        <w:t xml:space="preserve"> </w:t>
      </w:r>
      <w:r w:rsidRPr="005F78D0">
        <w:rPr>
          <w:rFonts w:ascii="Arial Unicode MS" w:eastAsia="Arial Unicode MS" w:hAnsi="Times New Roman" w:cs="Arial Unicode MS" w:hint="eastAsia"/>
          <w:sz w:val="21"/>
          <w:szCs w:val="21"/>
          <w:lang w:eastAsia="ru-RU"/>
        </w:rPr>
        <w:t>мониторингу</w:t>
      </w:r>
      <w:r w:rsidRPr="005F78D0">
        <w:rPr>
          <w:rFonts w:ascii="Arial Unicode MS" w:eastAsia="Arial Unicode MS" w:hAnsi="Times New Roman" w:cs="Arial Unicode MS"/>
          <w:sz w:val="21"/>
          <w:szCs w:val="21"/>
          <w:lang w:eastAsia="ru-RU"/>
        </w:rPr>
        <w:t xml:space="preserve"> </w:t>
      </w:r>
      <w:r w:rsidRPr="005F78D0">
        <w:rPr>
          <w:rFonts w:ascii="Arial Unicode MS" w:eastAsia="Arial Unicode MS" w:hAnsi="Times New Roman" w:cs="Arial Unicode MS" w:hint="eastAsia"/>
          <w:sz w:val="21"/>
          <w:szCs w:val="21"/>
          <w:lang w:eastAsia="ru-RU"/>
        </w:rPr>
        <w:t>окружающей</w:t>
      </w:r>
      <w:r w:rsidRPr="005F78D0">
        <w:rPr>
          <w:rFonts w:ascii="Arial Unicode MS" w:eastAsia="Arial Unicode MS" w:hAnsi="Times New Roman" w:cs="Arial Unicode MS"/>
          <w:sz w:val="21"/>
          <w:szCs w:val="21"/>
          <w:lang w:eastAsia="ru-RU"/>
        </w:rPr>
        <w:t xml:space="preserve"> </w:t>
      </w:r>
      <w:r w:rsidRPr="005F78D0">
        <w:rPr>
          <w:rFonts w:ascii="Arial Unicode MS" w:eastAsia="Arial Unicode MS" w:hAnsi="Times New Roman" w:cs="Arial Unicode MS" w:hint="eastAsia"/>
          <w:sz w:val="21"/>
          <w:szCs w:val="21"/>
          <w:lang w:eastAsia="ru-RU"/>
        </w:rPr>
        <w:t>среды</w:t>
      </w:r>
      <w:bookmarkEnd w:id="2"/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1"/>
        <w:gridCol w:w="4048"/>
        <w:gridCol w:w="4394"/>
        <w:gridCol w:w="4282"/>
      </w:tblGrid>
      <w:tr w:rsidR="005F78D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58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92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Наименование программы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08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Кем и когда утверждена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54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</w:tr>
      <w:tr w:rsidR="005F78D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/>
        </w:trPr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0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Государственная программа «Охрана окружающей среды» на 2012-2020 гг.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Распоряжение Правительства Российской Федерации от 27 декабря 2012 г. № 2552-р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1. Развитие </w:t>
            </w:r>
            <w:proofErr w:type="gramStart"/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фондов</w:t>
            </w:r>
            <w:proofErr w:type="gramEnd"/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данных Росгидромета.</w:t>
            </w:r>
          </w:p>
        </w:tc>
      </w:tr>
      <w:tr w:rsidR="005F78D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2. Функционирование и развитие государственной наблюдательной сети.</w:t>
            </w:r>
          </w:p>
        </w:tc>
      </w:tr>
      <w:tr w:rsidR="005F78D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3. Выполнение международных обязательств Российской Федерации, международное сотрудничество и участие Росгидромета в деятельности международных организаций.</w:t>
            </w:r>
          </w:p>
        </w:tc>
      </w:tr>
      <w:tr w:rsidR="005F78D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2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«Развитие культуры и туризма» на 2013-2020 годы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Распоряжение Правительства РФ от 27 декабря 2012 г. N 2567-р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1. Оказание государственных услуг (выполнение работ) и обеспечение деятельности федерального государственного бюджетного учреждения культуры «Российский государственный музей Арктики и Антарктики»</w:t>
            </w:r>
          </w:p>
        </w:tc>
      </w:tr>
      <w:tr w:rsidR="005F78D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6"/>
        </w:trPr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6" w:lineRule="exact"/>
              <w:ind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Договор о создании Союзного государства (подписан в городе Москве 8 декабря 1999 года)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ФЗ РФ от 2 января 2000г. № 25-ФЗ «О ратификации Договора о создании Союзного государства». Принят Государственной Думой 13.12.1999 г., одобрен Советом Федерации 22.12.1999 г.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1. Совместная деятельность </w:t>
            </w:r>
            <w:proofErr w:type="spellStart"/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гидрометслужб</w:t>
            </w:r>
            <w:proofErr w:type="spellEnd"/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России и Беларуси в рамках Комитета Союзного государства по гидрометеорологии и мониторингу загрязнения природной среды и его совместной коллегии.</w:t>
            </w:r>
          </w:p>
        </w:tc>
      </w:tr>
      <w:tr w:rsidR="005F78D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2. Разработка и реализация программ Союзного государства в области гидрометеорологии и мониторинга загрязнения природной среды.</w:t>
            </w:r>
          </w:p>
        </w:tc>
      </w:tr>
      <w:tr w:rsidR="005F78D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30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Климатическая доктрина Российской Федерации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Распоряжение Президента Российской Федерации от 17 декабря 2009 г. № 861-рп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1. Проведение НИОКР в соответствии с Планом НИОКР Росгидромета.</w:t>
            </w:r>
          </w:p>
        </w:tc>
      </w:tr>
      <w:tr w:rsidR="005F78D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6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Комплексный план реализации Климатической доктрины Российской Федерации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Распоряжение Правительства Российской Федерации от 25 апреля 2011 г. № 730-р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1. Проведение исследований в рамках Плана НИОКР Росгидромета</w:t>
            </w:r>
          </w:p>
        </w:tc>
      </w:tr>
      <w:tr w:rsidR="005F78D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Рамочная конвенция ООН об изменении климата (РКИК) и Киотский протокол к РКИК (КП)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ФЗ РФ от 4 ноября 1994 г. № 34-Ф3 ФЗ РФ от 4 ноября 2004 г. № 128-ФЗ Распоряжение Правительства Российской Федерации от 1 марта 2006 г. № 278-р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1. Обеспечение выполнения международных обязательств РФ.</w:t>
            </w:r>
          </w:p>
        </w:tc>
      </w:tr>
      <w:tr w:rsidR="00E07DE3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D5BE1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2.</w:t>
            </w:r>
            <w:r w:rsidR="00A53026"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Обеспечение выполнения обязательств Российской Федерации по РКИК и КП, включая подготовку ежегодных кадастров антропогенных выбросов из источников абсорбции поглотителями парниковых газов, не регулируемых </w:t>
            </w:r>
            <w:proofErr w:type="spellStart"/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Монреальским</w:t>
            </w:r>
            <w:proofErr w:type="spellEnd"/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протоколом, национальных сообщений и других документов в соответствии с РКИК и КП.</w:t>
            </w:r>
          </w:p>
          <w:p w:rsidR="00A53026" w:rsidRPr="005F78D0" w:rsidRDefault="00A53026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36C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Стратегия деятельности в области гидрометеорологии и смежных с ней областях на период до 2030 года (с учетом аспектов изменения климата)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Распоряжение Правительства Российской Федерации от 3 сентября 2010 г. № 1458-р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1.На наблюдательную сеть поставлено и установлено около 2500 единиц оборудования.</w:t>
            </w:r>
          </w:p>
        </w:tc>
      </w:tr>
      <w:tr w:rsidR="00F136C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2.0существлена модернизация всех метеорологических станций путем оснащения их 1627 АМК, 310 АМС, оснащено 19 актинометрических пунктов, 19 морских автоматических гидрометеорологических станций, проведена модернизация 64 аэрологических станций (в </w:t>
            </w:r>
            <w:proofErr w:type="spellStart"/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. расконсервированы 6 станций).</w:t>
            </w:r>
          </w:p>
        </w:tc>
      </w:tr>
      <w:tr w:rsidR="00F136C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3. В ГВЦ Росгидромета смонтирован вычислительный комплекс с пиковой производительностью 27 </w:t>
            </w:r>
            <w:proofErr w:type="spellStart"/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Tflops</w:t>
            </w:r>
            <w:proofErr w:type="spellEnd"/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F136C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4. В РСМЦ г. Новосибирск и Хабаровск установлены вычислительные комплексы.</w:t>
            </w:r>
          </w:p>
        </w:tc>
      </w:tr>
      <w:tr w:rsidR="00F136C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5. Проведена модернизация системы архивации данных Росгидромета на базе ВНИИГМИ-МЦД.</w:t>
            </w:r>
          </w:p>
        </w:tc>
      </w:tr>
      <w:tr w:rsidR="00494D3E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D3E" w:rsidRPr="005D5BE1" w:rsidRDefault="00494D3E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D3E" w:rsidRPr="005D5BE1" w:rsidRDefault="00494D3E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D3E" w:rsidRPr="005D5BE1" w:rsidRDefault="00494D3E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4D3E" w:rsidRPr="005D5BE1" w:rsidRDefault="00494D3E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6.Поддержание функционирования государственной системы мониторинга на территории Российской Федерации, продолжение работ по её развитию и совершенствованию.</w:t>
            </w:r>
          </w:p>
        </w:tc>
      </w:tr>
      <w:tr w:rsidR="00E07DE3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Федеральная целевая программа "Жилище"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Постановление Правительства РФ от 17 декабря 2010 г. № 1050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1. Выделение единовременных субсидий на приобретение жилого помещения федеральным государственным гражданским служащим Росгидромета.</w:t>
            </w:r>
          </w:p>
        </w:tc>
      </w:tr>
      <w:tr w:rsidR="00F136C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Федеральная целевая программа "Модернизация Единой системы организации воздушного движения Российской Федерации (2009-2015 годы)"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Постановление Правительства РФ от 1 сентября 2008 г. № 652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1. создание укрупненных районов организации воздушного движения;</w:t>
            </w:r>
          </w:p>
        </w:tc>
      </w:tr>
      <w:tr w:rsidR="00F136C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2. совершенствование аэронавигационного обслуживания полетов в районе аэродромов и на воздушных трассах;</w:t>
            </w:r>
          </w:p>
        </w:tc>
      </w:tr>
      <w:tr w:rsidR="005F78D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3. модернизация сети авиационной электросвязи и передачи данных; оснащение радиолокационных позиций средствами вторичной радиолокации;</w:t>
            </w:r>
          </w:p>
        </w:tc>
      </w:tr>
      <w:tr w:rsidR="00F136C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4.внедрение единой системы планирования использования воздушного пространства;</w:t>
            </w:r>
          </w:p>
        </w:tc>
      </w:tr>
      <w:tr w:rsidR="00F136C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5. переход к современным технологиям организации воздушного движения, основанным на внедрении средств и систем в соответствии с Концепцией организации воздушного движения;</w:t>
            </w:r>
          </w:p>
        </w:tc>
      </w:tr>
      <w:tr w:rsidR="00F136C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6. внедрение интегрированных военно- гражданских автоматизированных систем управления воздушным движением;</w:t>
            </w:r>
          </w:p>
        </w:tc>
      </w:tr>
      <w:tr w:rsidR="00F136C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7. проведение технической модернизации и автоматизации системы метеорологического обеспечения аэронавигации;</w:t>
            </w:r>
          </w:p>
        </w:tc>
      </w:tr>
      <w:tr w:rsidR="00F136C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8. развитие единой системы авиационно- космического поиска и спасания</w:t>
            </w:r>
            <w:r w:rsidR="00532688"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F136C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right="63"/>
              <w:jc w:val="right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Федеральная целевая программа "Обеспечение ядерной и радиационной безопасности на 2008 год и на период до 2015 года"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Распоряжение Правительства РФ от 19 апреля 2007 г. № 484-р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1.Создание и оснащение сети центров сбора, обработки и представления информации базовой (федеральной) и территориальной системы мониторинга.</w:t>
            </w:r>
          </w:p>
        </w:tc>
      </w:tr>
      <w:tr w:rsidR="00F136C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right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D5BE1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2.</w:t>
            </w:r>
            <w:r w:rsidR="005F78D0"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Создание территориальной подсистемы Единой государственной автоматизированной системы мониторинга радиационной обстановки на территории Российской Федерации.</w:t>
            </w:r>
          </w:p>
        </w:tc>
      </w:tr>
      <w:tr w:rsidR="00F136C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right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D5BE1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3.</w:t>
            </w:r>
            <w:r w:rsidR="005F78D0"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Создание системы мобильных, дистанционных и других специальных технических средств информационного обеспечения ЕГАСМРО на территории Российской Федерации в аварийных ситуациях.</w:t>
            </w:r>
          </w:p>
        </w:tc>
      </w:tr>
      <w:tr w:rsidR="00F136C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5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right="63"/>
              <w:jc w:val="right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Федеральная целевая программа "Охрана озера Байкал и социально-экономическое развитие Байкальской природной территории на 2012-2020 годы"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Постановление Правительства РФ от 21 августа 2012 г. № 847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D5BE1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1.</w:t>
            </w:r>
            <w:r w:rsidR="005F78D0"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Строительство научно-исследовательского судна.</w:t>
            </w:r>
          </w:p>
        </w:tc>
      </w:tr>
      <w:tr w:rsidR="005F78D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left="12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E07DE3" w:rsidP="005D5BE1">
            <w:pPr>
              <w:spacing w:after="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2</w:t>
            </w:r>
            <w:r w:rsid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.</w:t>
            </w:r>
            <w:r w:rsidR="005F78D0"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Модернизация государственной наблюдательной сети за состоянием окружающей среды.</w:t>
            </w:r>
          </w:p>
        </w:tc>
      </w:tr>
      <w:tr w:rsidR="005D5BE1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right="63"/>
              <w:jc w:val="right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Федеральная целевая программа 'Преодоление последствий радиационных аварий на период до 2015 года"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Постановление Правительства РФ от 29 июня 2011 г. № 523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25AB" w:rsidRDefault="00D14254" w:rsidP="005D5BE1">
            <w:pPr>
              <w:tabs>
                <w:tab w:val="left" w:pos="924"/>
              </w:tabs>
              <w:spacing w:after="24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="005F78D0"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Анализ</w:t>
            </w:r>
            <w:r w:rsidR="005F78D0"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ab/>
              <w:t>и комплексная оценка изменения радиационной обстановки на территориях, подвергшихся радиоактивному загрязнению для подготовки перечней населенных пунктов, отнесенных к зонам радиоактивного загрязнения</w:t>
            </w:r>
          </w:p>
          <w:p w:rsidR="00D14254" w:rsidRPr="005F78D0" w:rsidRDefault="00D14254" w:rsidP="005D5BE1">
            <w:pPr>
              <w:tabs>
                <w:tab w:val="left" w:pos="924"/>
              </w:tabs>
              <w:spacing w:after="24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bookmarkStart w:id="3" w:name="_GoBack"/>
            <w:bookmarkEnd w:id="3"/>
            <w:r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_______________</w:t>
            </w:r>
            <w:r w:rsid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_________________________</w:t>
            </w:r>
            <w:r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5F78D0" w:rsidRPr="005F78D0" w:rsidRDefault="00D14254" w:rsidP="005D5BE1">
            <w:pPr>
              <w:tabs>
                <w:tab w:val="left" w:pos="276"/>
              </w:tabs>
              <w:spacing w:before="240" w:after="0" w:line="216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="005F78D0"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Создание единой информационной системы по вопросам обеспечения радиационной безопасности населения и проблемам преодоления последствий радиационных аварий на основе развития федеральных и региональных систем информационных ресурсов.</w:t>
            </w:r>
          </w:p>
        </w:tc>
      </w:tr>
      <w:tr w:rsidR="00E07DE3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40" w:lineRule="auto"/>
              <w:ind w:right="63"/>
              <w:jc w:val="right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Федеральная целевая программа "Развитие водохозяйственного комплекса Российской Федерации в 2012-2020 годах"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F78D0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Постановление Правительства РФ от 19 апреля 2012 г. № 350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D5BE1" w:rsidRDefault="00C73243" w:rsidP="005D5BE1">
            <w:pPr>
              <w:tabs>
                <w:tab w:val="left" w:pos="2210"/>
              </w:tabs>
              <w:spacing w:after="6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1. </w:t>
            </w:r>
            <w:r w:rsidR="005F78D0"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Научно-методическое</w:t>
            </w:r>
            <w:r w:rsidR="005F78D0"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ab/>
              <w:t>обеспечение развития наблюдательной сети, развитие методов и технологий гидрологических наблюдений (государственный заказчик-Росгидромет)</w:t>
            </w:r>
          </w:p>
          <w:p w:rsidR="00C73243" w:rsidRPr="005F78D0" w:rsidRDefault="00C73243" w:rsidP="005D5BE1">
            <w:pPr>
              <w:tabs>
                <w:tab w:val="left" w:pos="2210"/>
              </w:tabs>
              <w:spacing w:after="6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______________</w:t>
            </w:r>
            <w:r w:rsid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___________________________</w:t>
            </w:r>
          </w:p>
          <w:p w:rsidR="005F78D0" w:rsidRPr="005D5BE1" w:rsidRDefault="00C73243" w:rsidP="005D5BE1">
            <w:pPr>
              <w:tabs>
                <w:tab w:val="left" w:pos="286"/>
              </w:tabs>
              <w:spacing w:before="60" w:after="60" w:line="216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="005F78D0"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Развитие методов и технологий сбора и обработки данных наблюдений, включая методы и технологии гидрологических расчетов и прогнозирования (государственный заказчик-Росгидромет)</w:t>
            </w:r>
          </w:p>
          <w:p w:rsidR="00C73243" w:rsidRPr="005F78D0" w:rsidRDefault="00C73243" w:rsidP="005D5BE1">
            <w:pPr>
              <w:tabs>
                <w:tab w:val="left" w:pos="286"/>
              </w:tabs>
              <w:spacing w:before="60" w:after="6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________________________________________</w:t>
            </w:r>
            <w:r w:rsid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5F78D0" w:rsidRPr="005D5BE1" w:rsidRDefault="00C73243" w:rsidP="005D5BE1">
            <w:pPr>
              <w:tabs>
                <w:tab w:val="left" w:pos="286"/>
              </w:tabs>
              <w:spacing w:before="60" w:after="60" w:line="216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3</w:t>
            </w:r>
            <w:r w:rsid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.</w:t>
            </w:r>
            <w:r w:rsidR="005F78D0"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Исследования гидрологического и гидрохимического режима поверхностных вод суши в условиях изменения климата на территории Российской Федерации (государственный заказчик-Росгидромет)</w:t>
            </w:r>
          </w:p>
          <w:p w:rsidR="00C73243" w:rsidRPr="005D5BE1" w:rsidRDefault="005D5BE1" w:rsidP="005D5BE1">
            <w:pPr>
              <w:tabs>
                <w:tab w:val="left" w:pos="290"/>
              </w:tabs>
              <w:spacing w:before="60" w:after="60" w:line="216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softHyphen/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softHyphen/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softHyphen/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softHyphen/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softHyphen/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softHyphen/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softHyphen/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softHyphen/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softHyphen/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softHyphen/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softHyphen/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softHyphen/>
            </w:r>
            <w:r w:rsidR="00C73243"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_______________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___________________________</w:t>
            </w:r>
          </w:p>
          <w:p w:rsidR="005F78D0" w:rsidRPr="005D5BE1" w:rsidRDefault="00C73243" w:rsidP="005D5BE1">
            <w:pPr>
              <w:tabs>
                <w:tab w:val="left" w:pos="290"/>
              </w:tabs>
              <w:spacing w:before="60" w:after="60" w:line="216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4.</w:t>
            </w:r>
            <w:r w:rsidR="00B95ED1" w:rsidRPr="005D5BE1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F78D0"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Развитие методов и технологий мониторинга загрязнения поверхностных вод суши на территории Российской Федерации (государственный заказчик-Росгидромет)</w:t>
            </w:r>
          </w:p>
          <w:p w:rsidR="00C73243" w:rsidRPr="005F78D0" w:rsidRDefault="00C73243" w:rsidP="005D5BE1">
            <w:pPr>
              <w:tabs>
                <w:tab w:val="left" w:pos="290"/>
              </w:tabs>
              <w:spacing w:before="60" w:after="60" w:line="216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_______________</w:t>
            </w:r>
            <w:r w:rsid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___________________________</w:t>
            </w:r>
          </w:p>
          <w:p w:rsidR="005F78D0" w:rsidRPr="005D5BE1" w:rsidRDefault="00C73243" w:rsidP="005D5BE1">
            <w:pPr>
              <w:tabs>
                <w:tab w:val="left" w:pos="276"/>
              </w:tabs>
              <w:spacing w:before="60" w:after="60" w:line="216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5.</w:t>
            </w:r>
            <w:r w:rsidR="00B95ED1"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 </w:t>
            </w:r>
            <w:r w:rsidR="005F78D0"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Создание </w:t>
            </w:r>
            <w:proofErr w:type="gramStart"/>
            <w:r w:rsidR="005F78D0"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баз</w:t>
            </w:r>
            <w:proofErr w:type="gramEnd"/>
            <w:r w:rsidR="005F78D0"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данных гидрологических и гидрохимических характеристик поверхностных вод суши на территории Российской Федерации (государственный заказчик-Росгидромет)</w:t>
            </w:r>
          </w:p>
          <w:p w:rsidR="00C73243" w:rsidRPr="005F78D0" w:rsidRDefault="00C73243" w:rsidP="005D5BE1">
            <w:pPr>
              <w:tabs>
                <w:tab w:val="left" w:pos="276"/>
              </w:tabs>
              <w:spacing w:before="60" w:after="60" w:line="216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  <w:p w:rsidR="005F78D0" w:rsidRPr="005D5BE1" w:rsidRDefault="00C73243" w:rsidP="005D5BE1">
            <w:pPr>
              <w:tabs>
                <w:tab w:val="left" w:pos="281"/>
              </w:tabs>
              <w:spacing w:before="60"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6.</w:t>
            </w:r>
            <w:r w:rsidR="005F78D0"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Мероприятия по восстановлению функционирования пунктов государственной наблюдательной сети (государственный заказчик-Росгидромет)</w:t>
            </w:r>
          </w:p>
          <w:p w:rsidR="005D5BE1" w:rsidRPr="005F78D0" w:rsidRDefault="005D5BE1" w:rsidP="005D5BE1">
            <w:pPr>
              <w:tabs>
                <w:tab w:val="left" w:pos="281"/>
              </w:tabs>
              <w:spacing w:before="60"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F78D0" w:rsidRPr="005F78D0" w:rsidTr="005D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5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D5BE1" w:rsidRDefault="005F78D0" w:rsidP="005D5BE1">
            <w:pPr>
              <w:spacing w:after="0" w:line="240" w:lineRule="auto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D5BE1" w:rsidRDefault="005F78D0" w:rsidP="005D5BE1">
            <w:pPr>
              <w:spacing w:after="0" w:line="221" w:lineRule="exact"/>
              <w:ind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8D0" w:rsidRPr="005D5BE1" w:rsidRDefault="005F78D0" w:rsidP="005D5BE1">
            <w:pPr>
              <w:spacing w:after="0" w:line="221" w:lineRule="exact"/>
              <w:ind w:left="6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5BE1" w:rsidRPr="005D5BE1" w:rsidRDefault="005F78D0" w:rsidP="005D5BE1">
            <w:pPr>
              <w:spacing w:after="0" w:line="221" w:lineRule="exact"/>
              <w:ind w:left="2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7.Мероприятия по техническому переоснащению существующей государственной наблюдательной сети и ее инфраструктурных элементов (государственный заказчик-Росгидромет)</w:t>
            </w:r>
          </w:p>
          <w:p w:rsidR="005D5BE1" w:rsidRPr="005F78D0" w:rsidRDefault="00A21D03" w:rsidP="005D5BE1">
            <w:pPr>
              <w:spacing w:after="0" w:line="221" w:lineRule="exact"/>
              <w:ind w:left="2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________________________________________</w:t>
            </w:r>
            <w:r w:rsidR="005D5BE1"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_</w:t>
            </w:r>
          </w:p>
          <w:p w:rsidR="005F78D0" w:rsidRPr="005D5BE1" w:rsidRDefault="005F78D0" w:rsidP="005D5BE1">
            <w:pPr>
              <w:spacing w:after="0" w:line="221" w:lineRule="exact"/>
              <w:ind w:left="20" w:right="63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</w:pPr>
            <w:r w:rsidRPr="005F78D0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8.Мероприятия по приобретению специализированных мобильных средств измерения, в том числе маломерных судов (государственный заказчик-Росгидромет)</w:t>
            </w:r>
          </w:p>
          <w:p w:rsidR="005D5BE1" w:rsidRPr="005F78D0" w:rsidRDefault="00A21D03" w:rsidP="005D5BE1">
            <w:pPr>
              <w:spacing w:after="0" w:line="221" w:lineRule="exact"/>
              <w:ind w:left="20" w:right="6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_____</w:t>
            </w:r>
            <w:r w:rsid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_________________________________</w:t>
            </w:r>
            <w:r w:rsidR="005D5BE1"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___</w:t>
            </w:r>
          </w:p>
          <w:p w:rsidR="005F78D0" w:rsidRPr="005D5BE1" w:rsidRDefault="005F78D0" w:rsidP="005D5BE1">
            <w:pPr>
              <w:tabs>
                <w:tab w:val="left" w:pos="2210"/>
              </w:tabs>
              <w:spacing w:after="60" w:line="216" w:lineRule="exact"/>
              <w:ind w:right="63"/>
              <w:jc w:val="both"/>
              <w:rPr>
                <w:rFonts w:ascii="Times New Roman" w:eastAsia="Arial Unicode MS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9.Строительство, реконструкция</w:t>
            </w:r>
            <w:r w:rsidR="005D5BE1"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 (в том числе с элементами реставрации) </w:t>
            </w:r>
            <w:r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техническое перевооружение </w:t>
            </w:r>
            <w:r w:rsidR="005D5BE1"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 xml:space="preserve">объектов капитального строительства, а также разработка проектной документации и проведение инженерных изысканий, приобретение объектов недвижимого имущества для </w:t>
            </w:r>
            <w:r w:rsidRPr="005D5BE1">
              <w:rPr>
                <w:rFonts w:ascii="Times New Roman" w:eastAsia="Arial Unicode MS" w:hAnsi="Times New Roman" w:cs="Times New Roman"/>
                <w:sz w:val="20"/>
                <w:szCs w:val="20"/>
                <w:lang w:eastAsia="ru-RU"/>
              </w:rPr>
              <w:t>наблюдательной сети подведомственных учреждений Росгидромета.</w:t>
            </w:r>
          </w:p>
        </w:tc>
      </w:tr>
    </w:tbl>
    <w:p w:rsidR="00957E2E" w:rsidRDefault="005F154B"/>
    <w:sectPr w:rsidR="00957E2E" w:rsidSect="005F78D0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Arial Unicode MS" w:hAnsi="Times New Roman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8D0"/>
    <w:rsid w:val="00494D3E"/>
    <w:rsid w:val="00524746"/>
    <w:rsid w:val="00532688"/>
    <w:rsid w:val="005D5BE1"/>
    <w:rsid w:val="005F154B"/>
    <w:rsid w:val="005F78D0"/>
    <w:rsid w:val="00826E66"/>
    <w:rsid w:val="00A21D03"/>
    <w:rsid w:val="00A53026"/>
    <w:rsid w:val="00B525AB"/>
    <w:rsid w:val="00B95ED1"/>
    <w:rsid w:val="00C10E1B"/>
    <w:rsid w:val="00C73243"/>
    <w:rsid w:val="00D14254"/>
    <w:rsid w:val="00E07DE3"/>
    <w:rsid w:val="00E15A17"/>
    <w:rsid w:val="00F1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97432-745F-4F1D-9EEC-A62BF7C6F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2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1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1D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Наталья Андреевна</dc:creator>
  <cp:keywords/>
  <dc:description/>
  <cp:lastModifiedBy>Агеева Наталья Андреевна</cp:lastModifiedBy>
  <cp:revision>14</cp:revision>
  <cp:lastPrinted>2015-03-19T14:37:00Z</cp:lastPrinted>
  <dcterms:created xsi:type="dcterms:W3CDTF">2015-03-19T13:15:00Z</dcterms:created>
  <dcterms:modified xsi:type="dcterms:W3CDTF">2015-03-19T14:49:00Z</dcterms:modified>
</cp:coreProperties>
</file>